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31D" w:rsidRDefault="009F131D" w:rsidP="009F131D">
      <w:pPr>
        <w:pStyle w:val="Nadpis"/>
        <w:tabs>
          <w:tab w:val="left" w:pos="4005"/>
        </w:tabs>
        <w:spacing w:before="0" w:after="0"/>
        <w:rPr>
          <w:rFonts w:ascii="Times New Roman" w:hAnsi="Times New Roman"/>
          <w:b w:val="0"/>
          <w:sz w:val="24"/>
          <w:szCs w:val="24"/>
          <w:lang w:val="ru-RU"/>
        </w:rPr>
      </w:pPr>
      <w:bookmarkStart w:id="0" w:name="_GoBack"/>
      <w:bookmarkEnd w:id="0"/>
      <w:r w:rsidRPr="00E655F2">
        <w:rPr>
          <w:rFonts w:ascii="Times New Roman" w:hAnsi="Times New Roman"/>
          <w:b w:val="0"/>
          <w:sz w:val="24"/>
          <w:szCs w:val="24"/>
          <w:lang w:val="ru-RU"/>
        </w:rPr>
        <w:t>ТЕХНИЧЕСКОЕ ЗАДАНИЕ</w:t>
      </w:r>
    </w:p>
    <w:p w:rsidR="009F131D" w:rsidRPr="00F46926" w:rsidRDefault="00F46926" w:rsidP="00DA7836">
      <w:pPr>
        <w:jc w:val="center"/>
        <w:rPr>
          <w:b/>
          <w:bCs/>
          <w:i/>
          <w:sz w:val="24"/>
          <w:szCs w:val="24"/>
          <w:lang w:val="ru-RU"/>
        </w:rPr>
      </w:pPr>
      <w:r>
        <w:rPr>
          <w:b/>
          <w:bCs/>
          <w:i/>
          <w:sz w:val="24"/>
          <w:szCs w:val="24"/>
          <w:lang w:val="ru-RU"/>
        </w:rPr>
        <w:t>Общебольничный расходный материал/ медицина</w:t>
      </w:r>
    </w:p>
    <w:p w:rsidR="005F3A5C" w:rsidRDefault="005F3A5C" w:rsidP="009F131D">
      <w:pPr>
        <w:jc w:val="center"/>
        <w:rPr>
          <w:i/>
          <w:u w:val="single"/>
          <w:lang w:val="ru-RU"/>
        </w:rPr>
      </w:pPr>
      <w:r>
        <w:rPr>
          <w:i/>
          <w:u w:val="single"/>
          <w:lang w:val="ru-RU"/>
        </w:rPr>
        <w:t>Частное учреждение « Медико-санитарная часть №36</w:t>
      </w:r>
    </w:p>
    <w:p w:rsidR="005F3A5C" w:rsidRDefault="005F3A5C" w:rsidP="009F131D">
      <w:pPr>
        <w:jc w:val="center"/>
        <w:rPr>
          <w:i/>
          <w:u w:val="single"/>
          <w:lang w:val="ru-RU"/>
        </w:rPr>
      </w:pPr>
    </w:p>
    <w:p w:rsidR="005F3A5C" w:rsidRDefault="005F3A5C" w:rsidP="009F131D">
      <w:pPr>
        <w:jc w:val="center"/>
        <w:rPr>
          <w:i/>
          <w:u w:val="single"/>
          <w:lang w:val="ru-RU"/>
        </w:rPr>
      </w:pPr>
    </w:p>
    <w:p w:rsidR="009F131D" w:rsidRPr="00F46926" w:rsidRDefault="009F131D" w:rsidP="009F131D">
      <w:pPr>
        <w:jc w:val="center"/>
        <w:rPr>
          <w:u w:val="single"/>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
        <w:gridCol w:w="5069"/>
        <w:gridCol w:w="2238"/>
        <w:gridCol w:w="1972"/>
      </w:tblGrid>
      <w:tr w:rsidR="009F131D" w:rsidRPr="00F05AEA" w:rsidTr="00826778">
        <w:tc>
          <w:tcPr>
            <w:tcW w:w="894" w:type="dxa"/>
            <w:vAlign w:val="center"/>
          </w:tcPr>
          <w:p w:rsidR="005F3A5C" w:rsidRPr="005F3A5C" w:rsidRDefault="005F3A5C" w:rsidP="009F131D">
            <w:pPr>
              <w:jc w:val="center"/>
              <w:rPr>
                <w:bCs/>
                <w:sz w:val="22"/>
                <w:szCs w:val="22"/>
                <w:lang w:val="ru-RU"/>
              </w:rPr>
            </w:pPr>
          </w:p>
          <w:p w:rsidR="009F131D" w:rsidRPr="009F131D" w:rsidRDefault="009F131D" w:rsidP="009F131D">
            <w:pPr>
              <w:jc w:val="center"/>
              <w:rPr>
                <w:bCs/>
                <w:sz w:val="22"/>
                <w:szCs w:val="22"/>
              </w:rPr>
            </w:pPr>
            <w:r w:rsidRPr="009F131D">
              <w:rPr>
                <w:bCs/>
                <w:sz w:val="22"/>
                <w:szCs w:val="22"/>
              </w:rPr>
              <w:t>№ п/п</w:t>
            </w:r>
          </w:p>
        </w:tc>
        <w:tc>
          <w:tcPr>
            <w:tcW w:w="5069" w:type="dxa"/>
            <w:vAlign w:val="center"/>
          </w:tcPr>
          <w:p w:rsidR="009F131D" w:rsidRPr="00F46926" w:rsidRDefault="009F131D" w:rsidP="009F131D">
            <w:pPr>
              <w:jc w:val="center"/>
              <w:rPr>
                <w:bCs/>
                <w:sz w:val="22"/>
                <w:szCs w:val="22"/>
                <w:lang w:val="ru-RU"/>
              </w:rPr>
            </w:pPr>
            <w:r w:rsidRPr="00F46926">
              <w:rPr>
                <w:bCs/>
                <w:sz w:val="22"/>
                <w:szCs w:val="22"/>
                <w:lang w:val="ru-RU"/>
              </w:rPr>
              <w:t>Технические и функциональные характеристики, требования к размерам и иные показатели товара</w:t>
            </w:r>
          </w:p>
        </w:tc>
        <w:tc>
          <w:tcPr>
            <w:tcW w:w="2238" w:type="dxa"/>
            <w:vAlign w:val="center"/>
          </w:tcPr>
          <w:p w:rsidR="009F131D" w:rsidRPr="00F46926" w:rsidRDefault="009F131D" w:rsidP="009F131D">
            <w:pPr>
              <w:ind w:right="-108"/>
              <w:jc w:val="center"/>
              <w:rPr>
                <w:bCs/>
                <w:sz w:val="22"/>
                <w:szCs w:val="22"/>
                <w:lang w:val="ru-RU"/>
              </w:rPr>
            </w:pPr>
            <w:r w:rsidRPr="00F46926">
              <w:rPr>
                <w:bCs/>
                <w:sz w:val="22"/>
                <w:szCs w:val="22"/>
                <w:lang w:val="ru-RU"/>
              </w:rPr>
              <w:t>Наличие функции и/или величина параметра</w:t>
            </w:r>
          </w:p>
        </w:tc>
        <w:tc>
          <w:tcPr>
            <w:tcW w:w="1972" w:type="dxa"/>
            <w:vAlign w:val="center"/>
          </w:tcPr>
          <w:p w:rsidR="009F131D" w:rsidRPr="009F131D" w:rsidRDefault="009F131D" w:rsidP="009F131D">
            <w:pPr>
              <w:jc w:val="center"/>
              <w:rPr>
                <w:sz w:val="22"/>
                <w:szCs w:val="22"/>
              </w:rPr>
            </w:pPr>
            <w:r w:rsidRPr="009F131D">
              <w:rPr>
                <w:sz w:val="22"/>
                <w:szCs w:val="22"/>
              </w:rPr>
              <w:t>Соответствие</w:t>
            </w:r>
          </w:p>
          <w:p w:rsidR="009F131D" w:rsidRPr="009F131D" w:rsidRDefault="009F131D" w:rsidP="009F131D">
            <w:pPr>
              <w:jc w:val="center"/>
              <w:rPr>
                <w:b/>
                <w:sz w:val="22"/>
                <w:szCs w:val="22"/>
              </w:rPr>
            </w:pPr>
            <w:r w:rsidRPr="009F131D">
              <w:rPr>
                <w:sz w:val="22"/>
                <w:szCs w:val="22"/>
              </w:rPr>
              <w:t>(заполняется участником конкурса)</w:t>
            </w:r>
          </w:p>
        </w:tc>
      </w:tr>
      <w:tr w:rsidR="009F131D" w:rsidRPr="00F05AEA" w:rsidTr="00826778">
        <w:tc>
          <w:tcPr>
            <w:tcW w:w="894" w:type="dxa"/>
          </w:tcPr>
          <w:p w:rsidR="009F131D" w:rsidRPr="009F131D" w:rsidRDefault="009F131D" w:rsidP="009F131D">
            <w:pPr>
              <w:tabs>
                <w:tab w:val="left" w:pos="284"/>
                <w:tab w:val="left" w:pos="426"/>
                <w:tab w:val="left" w:pos="567"/>
              </w:tabs>
              <w:suppressAutoHyphens/>
              <w:autoSpaceDE w:val="0"/>
              <w:autoSpaceDN w:val="0"/>
              <w:adjustRightInd w:val="0"/>
              <w:jc w:val="center"/>
              <w:rPr>
                <w:b/>
              </w:rPr>
            </w:pPr>
            <w:r w:rsidRPr="009F131D">
              <w:rPr>
                <w:b/>
              </w:rPr>
              <w:t>1</w:t>
            </w:r>
          </w:p>
        </w:tc>
        <w:tc>
          <w:tcPr>
            <w:tcW w:w="5069" w:type="dxa"/>
          </w:tcPr>
          <w:p w:rsidR="009F131D" w:rsidRPr="009F131D" w:rsidRDefault="009F131D" w:rsidP="009F131D">
            <w:pPr>
              <w:jc w:val="center"/>
              <w:rPr>
                <w:b/>
              </w:rPr>
            </w:pPr>
            <w:r w:rsidRPr="009F131D">
              <w:rPr>
                <w:b/>
              </w:rPr>
              <w:t>2</w:t>
            </w:r>
          </w:p>
        </w:tc>
        <w:tc>
          <w:tcPr>
            <w:tcW w:w="2238" w:type="dxa"/>
          </w:tcPr>
          <w:p w:rsidR="009F131D" w:rsidRPr="009F131D" w:rsidRDefault="009F131D" w:rsidP="009F131D">
            <w:pPr>
              <w:jc w:val="center"/>
              <w:rPr>
                <w:b/>
              </w:rPr>
            </w:pPr>
            <w:r w:rsidRPr="009F131D">
              <w:rPr>
                <w:b/>
              </w:rPr>
              <w:t>3</w:t>
            </w:r>
          </w:p>
        </w:tc>
        <w:tc>
          <w:tcPr>
            <w:tcW w:w="1972" w:type="dxa"/>
          </w:tcPr>
          <w:p w:rsidR="009F131D" w:rsidRPr="009F131D" w:rsidRDefault="009F131D" w:rsidP="009F131D">
            <w:pPr>
              <w:jc w:val="center"/>
              <w:rPr>
                <w:b/>
              </w:rPr>
            </w:pPr>
            <w:r w:rsidRPr="009F131D">
              <w:rPr>
                <w:b/>
              </w:rPr>
              <w:t>4</w:t>
            </w:r>
          </w:p>
        </w:tc>
      </w:tr>
      <w:tr w:rsidR="00D85482" w:rsidRPr="00F05AEA" w:rsidTr="00826778">
        <w:tc>
          <w:tcPr>
            <w:tcW w:w="894" w:type="dxa"/>
            <w:vAlign w:val="center"/>
          </w:tcPr>
          <w:p w:rsidR="00D85482" w:rsidRPr="00D85482" w:rsidRDefault="00D85482" w:rsidP="00D85482">
            <w:pPr>
              <w:spacing w:before="60" w:after="60"/>
              <w:jc w:val="both"/>
              <w:rPr>
                <w:sz w:val="22"/>
                <w:szCs w:val="22"/>
              </w:rPr>
            </w:pPr>
          </w:p>
        </w:tc>
        <w:tc>
          <w:tcPr>
            <w:tcW w:w="5069" w:type="dxa"/>
            <w:vAlign w:val="center"/>
          </w:tcPr>
          <w:p w:rsidR="00D85482" w:rsidRPr="00D85482" w:rsidRDefault="00D85482" w:rsidP="00D85482">
            <w:pPr>
              <w:jc w:val="center"/>
              <w:rPr>
                <w:b/>
                <w:bCs/>
                <w:sz w:val="22"/>
                <w:szCs w:val="22"/>
              </w:rPr>
            </w:pPr>
            <w:r w:rsidRPr="00D85482">
              <w:rPr>
                <w:b/>
                <w:bCs/>
                <w:sz w:val="22"/>
                <w:szCs w:val="22"/>
              </w:rPr>
              <w:t>Общие требования</w:t>
            </w:r>
          </w:p>
        </w:tc>
        <w:tc>
          <w:tcPr>
            <w:tcW w:w="2238" w:type="dxa"/>
            <w:vAlign w:val="center"/>
          </w:tcPr>
          <w:p w:rsidR="00D85482" w:rsidRPr="00D85482" w:rsidRDefault="00D85482" w:rsidP="00D85482">
            <w:pPr>
              <w:spacing w:before="60" w:after="60"/>
              <w:jc w:val="both"/>
              <w:rPr>
                <w:sz w:val="22"/>
                <w:szCs w:val="22"/>
              </w:rPr>
            </w:pPr>
          </w:p>
        </w:tc>
        <w:tc>
          <w:tcPr>
            <w:tcW w:w="1972" w:type="dxa"/>
          </w:tcPr>
          <w:p w:rsidR="00D85482" w:rsidRPr="009F131D" w:rsidRDefault="00D85482" w:rsidP="00D85482">
            <w:pPr>
              <w:jc w:val="center"/>
              <w:rPr>
                <w:b/>
              </w:rPr>
            </w:pPr>
          </w:p>
        </w:tc>
      </w:tr>
      <w:tr w:rsidR="00D85482" w:rsidRPr="00F05AEA" w:rsidTr="00826778">
        <w:tc>
          <w:tcPr>
            <w:tcW w:w="894" w:type="dxa"/>
            <w:vAlign w:val="center"/>
          </w:tcPr>
          <w:p w:rsidR="00D85482" w:rsidRPr="00D85482" w:rsidRDefault="00672B01" w:rsidP="00361074">
            <w:pPr>
              <w:spacing w:before="60" w:after="60"/>
              <w:jc w:val="right"/>
              <w:rPr>
                <w:sz w:val="22"/>
                <w:szCs w:val="22"/>
              </w:rPr>
            </w:pPr>
            <w:r>
              <w:rPr>
                <w:sz w:val="22"/>
                <w:szCs w:val="22"/>
              </w:rPr>
              <w:t>1</w:t>
            </w:r>
          </w:p>
        </w:tc>
        <w:tc>
          <w:tcPr>
            <w:tcW w:w="5069" w:type="dxa"/>
            <w:vAlign w:val="center"/>
          </w:tcPr>
          <w:p w:rsidR="00D85482" w:rsidRPr="00F46926" w:rsidRDefault="00D85482" w:rsidP="00D85482">
            <w:pPr>
              <w:spacing w:before="60" w:after="60"/>
              <w:jc w:val="both"/>
              <w:rPr>
                <w:sz w:val="22"/>
                <w:szCs w:val="22"/>
                <w:lang w:val="ru-RU"/>
              </w:rPr>
            </w:pPr>
            <w:r w:rsidRPr="00F46926">
              <w:rPr>
                <w:bCs/>
                <w:sz w:val="22"/>
                <w:szCs w:val="22"/>
                <w:lang w:val="ru-RU"/>
              </w:rPr>
              <w:t>Регистрационное удостоверение на медицинское изделие, выданное Федеральной службой по надзору в сфере здравоохранения</w:t>
            </w:r>
            <w:r w:rsidRPr="00F46926">
              <w:rPr>
                <w:sz w:val="22"/>
                <w:szCs w:val="22"/>
                <w:lang w:val="ru-RU"/>
              </w:rPr>
              <w:t xml:space="preserve"> РФ</w:t>
            </w:r>
          </w:p>
        </w:tc>
        <w:tc>
          <w:tcPr>
            <w:tcW w:w="2238" w:type="dxa"/>
          </w:tcPr>
          <w:p w:rsidR="00D85482" w:rsidRPr="00303900" w:rsidRDefault="00303900" w:rsidP="00303900">
            <w:pPr>
              <w:pStyle w:val="ab"/>
              <w:jc w:val="center"/>
              <w:rPr>
                <w:b/>
                <w:bCs/>
                <w:sz w:val="22"/>
                <w:szCs w:val="22"/>
              </w:rPr>
            </w:pPr>
            <w:r w:rsidRPr="00303900">
              <w:rPr>
                <w:b/>
                <w:bCs/>
                <w:sz w:val="22"/>
                <w:szCs w:val="22"/>
              </w:rPr>
              <w:t>√</w:t>
            </w:r>
          </w:p>
        </w:tc>
        <w:tc>
          <w:tcPr>
            <w:tcW w:w="1972" w:type="dxa"/>
          </w:tcPr>
          <w:p w:rsidR="00D85482" w:rsidRPr="009F131D" w:rsidRDefault="00D85482" w:rsidP="00D85482">
            <w:pPr>
              <w:jc w:val="center"/>
              <w:rPr>
                <w:b/>
              </w:rPr>
            </w:pPr>
          </w:p>
        </w:tc>
      </w:tr>
      <w:tr w:rsidR="00D85482" w:rsidRPr="00F05AEA" w:rsidTr="00826778">
        <w:tc>
          <w:tcPr>
            <w:tcW w:w="894" w:type="dxa"/>
            <w:vAlign w:val="center"/>
          </w:tcPr>
          <w:p w:rsidR="00D85482" w:rsidRPr="00D85482" w:rsidRDefault="00672B01" w:rsidP="00361074">
            <w:pPr>
              <w:spacing w:before="60" w:after="60"/>
              <w:jc w:val="right"/>
              <w:rPr>
                <w:sz w:val="22"/>
                <w:szCs w:val="22"/>
              </w:rPr>
            </w:pPr>
            <w:r>
              <w:rPr>
                <w:sz w:val="22"/>
                <w:szCs w:val="22"/>
              </w:rPr>
              <w:t>2</w:t>
            </w:r>
          </w:p>
        </w:tc>
        <w:tc>
          <w:tcPr>
            <w:tcW w:w="5069" w:type="dxa"/>
            <w:vAlign w:val="center"/>
          </w:tcPr>
          <w:p w:rsidR="00D85482" w:rsidRPr="00F46926" w:rsidRDefault="00D85482" w:rsidP="00D85482">
            <w:pPr>
              <w:spacing w:before="60" w:after="60"/>
              <w:jc w:val="both"/>
              <w:rPr>
                <w:sz w:val="22"/>
                <w:szCs w:val="22"/>
                <w:lang w:val="ru-RU"/>
              </w:rPr>
            </w:pPr>
            <w:r w:rsidRPr="00F46926">
              <w:rPr>
                <w:bCs/>
                <w:sz w:val="22"/>
                <w:szCs w:val="22"/>
                <w:lang w:val="ru-RU"/>
              </w:rPr>
              <w:t>Качество товара соответствует государственным стандартам (ГОСТ),</w:t>
            </w:r>
            <w:r w:rsidRPr="00F46926">
              <w:rPr>
                <w:sz w:val="22"/>
                <w:szCs w:val="22"/>
                <w:lang w:val="ru-RU"/>
              </w:rPr>
              <w:t xml:space="preserve"> </w:t>
            </w:r>
            <w:r w:rsidRPr="00F46926">
              <w:rPr>
                <w:bCs/>
                <w:sz w:val="22"/>
                <w:szCs w:val="22"/>
                <w:lang w:val="ru-RU"/>
              </w:rPr>
              <w:t>техническим условиям (ТУ) и иной нормативно-технической документации на данный вид товара и подтверждается</w:t>
            </w:r>
            <w:r w:rsidRPr="00F46926">
              <w:rPr>
                <w:sz w:val="22"/>
                <w:szCs w:val="22"/>
                <w:lang w:val="ru-RU"/>
              </w:rPr>
              <w:t xml:space="preserve"> </w:t>
            </w:r>
            <w:r w:rsidRPr="00F46926">
              <w:rPr>
                <w:bCs/>
                <w:sz w:val="22"/>
                <w:szCs w:val="22"/>
                <w:lang w:val="ru-RU"/>
              </w:rPr>
              <w:t>Декларацией о соответствии</w:t>
            </w:r>
            <w:r w:rsidRPr="00F46926">
              <w:rPr>
                <w:sz w:val="22"/>
                <w:szCs w:val="22"/>
                <w:lang w:val="ru-RU"/>
              </w:rPr>
              <w:t xml:space="preserve"> и/или Сертификатом соответствия Госстандарта РФ</w:t>
            </w:r>
          </w:p>
        </w:tc>
        <w:tc>
          <w:tcPr>
            <w:tcW w:w="2238" w:type="dxa"/>
          </w:tcPr>
          <w:p w:rsidR="00D85482" w:rsidRPr="00D85482" w:rsidRDefault="00303900" w:rsidP="00303900">
            <w:pPr>
              <w:pStyle w:val="ab"/>
              <w:jc w:val="center"/>
              <w:rPr>
                <w:bCs/>
                <w:sz w:val="22"/>
                <w:szCs w:val="22"/>
              </w:rPr>
            </w:pPr>
            <w:r>
              <w:rPr>
                <w:bCs/>
                <w:sz w:val="22"/>
                <w:szCs w:val="22"/>
              </w:rPr>
              <w:t>√</w:t>
            </w:r>
          </w:p>
        </w:tc>
        <w:tc>
          <w:tcPr>
            <w:tcW w:w="1972" w:type="dxa"/>
          </w:tcPr>
          <w:p w:rsidR="00D85482" w:rsidRPr="009F131D" w:rsidRDefault="00D85482" w:rsidP="00D85482">
            <w:pPr>
              <w:jc w:val="center"/>
              <w:rPr>
                <w:b/>
              </w:rPr>
            </w:pPr>
          </w:p>
        </w:tc>
      </w:tr>
      <w:tr w:rsidR="00D85482" w:rsidRPr="00F05AEA" w:rsidTr="00826778">
        <w:tc>
          <w:tcPr>
            <w:tcW w:w="894" w:type="dxa"/>
            <w:vAlign w:val="center"/>
          </w:tcPr>
          <w:p w:rsidR="00D85482" w:rsidRPr="00D85482" w:rsidRDefault="00672B01" w:rsidP="00361074">
            <w:pPr>
              <w:spacing w:before="60" w:after="60"/>
              <w:jc w:val="right"/>
              <w:rPr>
                <w:sz w:val="22"/>
                <w:szCs w:val="22"/>
              </w:rPr>
            </w:pPr>
            <w:r>
              <w:rPr>
                <w:sz w:val="22"/>
                <w:szCs w:val="22"/>
              </w:rPr>
              <w:t>3</w:t>
            </w:r>
          </w:p>
        </w:tc>
        <w:tc>
          <w:tcPr>
            <w:tcW w:w="5069" w:type="dxa"/>
          </w:tcPr>
          <w:p w:rsidR="00D85482" w:rsidRPr="00F46926" w:rsidRDefault="00D85482" w:rsidP="00D85482">
            <w:pPr>
              <w:pStyle w:val="ac"/>
              <w:tabs>
                <w:tab w:val="left" w:pos="0"/>
              </w:tabs>
              <w:jc w:val="both"/>
              <w:rPr>
                <w:bCs/>
                <w:sz w:val="22"/>
                <w:szCs w:val="22"/>
                <w:lang w:val="ru-RU"/>
              </w:rPr>
            </w:pPr>
            <w:r w:rsidRPr="00F46926">
              <w:rPr>
                <w:bCs/>
                <w:sz w:val="22"/>
                <w:szCs w:val="22"/>
                <w:lang w:val="ru-RU"/>
              </w:rPr>
              <w:t>Техническая документация и руководство пользователя на русском языке</w:t>
            </w:r>
          </w:p>
        </w:tc>
        <w:tc>
          <w:tcPr>
            <w:tcW w:w="2238" w:type="dxa"/>
          </w:tcPr>
          <w:p w:rsidR="00D85482" w:rsidRPr="00D85482" w:rsidRDefault="00303900" w:rsidP="00303900">
            <w:pPr>
              <w:pStyle w:val="ab"/>
              <w:jc w:val="center"/>
              <w:rPr>
                <w:bCs/>
                <w:sz w:val="22"/>
                <w:szCs w:val="22"/>
              </w:rPr>
            </w:pPr>
            <w:r>
              <w:rPr>
                <w:bCs/>
                <w:sz w:val="22"/>
                <w:szCs w:val="22"/>
              </w:rPr>
              <w:t>√</w:t>
            </w:r>
          </w:p>
        </w:tc>
        <w:tc>
          <w:tcPr>
            <w:tcW w:w="1972" w:type="dxa"/>
          </w:tcPr>
          <w:p w:rsidR="00D85482" w:rsidRPr="009F131D" w:rsidRDefault="00D85482" w:rsidP="00D85482">
            <w:pPr>
              <w:jc w:val="center"/>
              <w:rPr>
                <w:b/>
              </w:rPr>
            </w:pPr>
          </w:p>
        </w:tc>
      </w:tr>
      <w:tr w:rsidR="00D85482" w:rsidRPr="00F05AEA" w:rsidTr="00826778">
        <w:tc>
          <w:tcPr>
            <w:tcW w:w="894" w:type="dxa"/>
            <w:vAlign w:val="center"/>
          </w:tcPr>
          <w:p w:rsidR="00D85482" w:rsidRPr="00826778" w:rsidRDefault="00826778" w:rsidP="00361074">
            <w:pPr>
              <w:spacing w:before="60" w:after="60"/>
              <w:jc w:val="right"/>
              <w:rPr>
                <w:sz w:val="22"/>
                <w:szCs w:val="22"/>
                <w:lang w:val="ru-RU"/>
              </w:rPr>
            </w:pPr>
            <w:r>
              <w:rPr>
                <w:sz w:val="22"/>
                <w:szCs w:val="22"/>
                <w:lang w:val="ru-RU"/>
              </w:rPr>
              <w:t>4</w:t>
            </w:r>
          </w:p>
        </w:tc>
        <w:tc>
          <w:tcPr>
            <w:tcW w:w="5069" w:type="dxa"/>
          </w:tcPr>
          <w:p w:rsidR="00D85482" w:rsidRPr="00F46926" w:rsidRDefault="00D85482" w:rsidP="00B54BBB">
            <w:pPr>
              <w:pStyle w:val="ac"/>
              <w:tabs>
                <w:tab w:val="left" w:pos="0"/>
              </w:tabs>
              <w:jc w:val="both"/>
              <w:rPr>
                <w:bCs/>
                <w:sz w:val="22"/>
                <w:szCs w:val="22"/>
                <w:lang w:val="ru-RU"/>
              </w:rPr>
            </w:pPr>
            <w:r w:rsidRPr="00F46926">
              <w:rPr>
                <w:sz w:val="22"/>
                <w:szCs w:val="22"/>
                <w:lang w:val="ru-RU"/>
              </w:rPr>
              <w:t>Гарантийные обязательства в соответствии с законодательством РФ на данную продукцию</w:t>
            </w:r>
            <w:r w:rsidR="00B54BBB" w:rsidRPr="00F46926">
              <w:rPr>
                <w:sz w:val="22"/>
                <w:szCs w:val="22"/>
                <w:lang w:val="ru-RU"/>
              </w:rPr>
              <w:t>,</w:t>
            </w:r>
            <w:r w:rsidRPr="00F46926">
              <w:rPr>
                <w:bCs/>
                <w:sz w:val="22"/>
                <w:szCs w:val="22"/>
                <w:lang w:val="ru-RU"/>
              </w:rPr>
              <w:t xml:space="preserve"> </w:t>
            </w:r>
            <w:r w:rsidR="00B54BBB" w:rsidRPr="00F46926">
              <w:rPr>
                <w:bCs/>
                <w:sz w:val="22"/>
                <w:szCs w:val="22"/>
                <w:lang w:val="ru-RU"/>
              </w:rPr>
              <w:t>не менее</w:t>
            </w:r>
            <w:r w:rsidRPr="00F46926">
              <w:rPr>
                <w:bCs/>
                <w:sz w:val="22"/>
                <w:szCs w:val="22"/>
                <w:lang w:val="ru-RU"/>
              </w:rPr>
              <w:t xml:space="preserve"> 12 месяцев с момента ввода в эксплуатацию</w:t>
            </w:r>
          </w:p>
        </w:tc>
        <w:tc>
          <w:tcPr>
            <w:tcW w:w="2238" w:type="dxa"/>
          </w:tcPr>
          <w:p w:rsidR="00D85482" w:rsidRPr="00D85482" w:rsidRDefault="00303900" w:rsidP="00303900">
            <w:pPr>
              <w:pStyle w:val="ab"/>
              <w:jc w:val="center"/>
              <w:rPr>
                <w:bCs/>
                <w:sz w:val="22"/>
                <w:szCs w:val="22"/>
              </w:rPr>
            </w:pPr>
            <w:r>
              <w:rPr>
                <w:bCs/>
                <w:sz w:val="22"/>
                <w:szCs w:val="22"/>
              </w:rPr>
              <w:t>√</w:t>
            </w:r>
          </w:p>
        </w:tc>
        <w:tc>
          <w:tcPr>
            <w:tcW w:w="1972" w:type="dxa"/>
          </w:tcPr>
          <w:p w:rsidR="00D85482" w:rsidRPr="009F131D" w:rsidRDefault="00D85482" w:rsidP="00D85482">
            <w:pPr>
              <w:jc w:val="center"/>
              <w:rPr>
                <w:b/>
              </w:rPr>
            </w:pPr>
          </w:p>
        </w:tc>
      </w:tr>
      <w:tr w:rsidR="00D85482" w:rsidRPr="00F05AEA" w:rsidTr="00826778">
        <w:trPr>
          <w:trHeight w:val="974"/>
        </w:trPr>
        <w:tc>
          <w:tcPr>
            <w:tcW w:w="894" w:type="dxa"/>
          </w:tcPr>
          <w:p w:rsidR="00D85482" w:rsidRPr="009F131D" w:rsidRDefault="00D85482" w:rsidP="00361074">
            <w:pPr>
              <w:tabs>
                <w:tab w:val="left" w:pos="284"/>
                <w:tab w:val="left" w:pos="426"/>
                <w:tab w:val="left" w:pos="567"/>
              </w:tabs>
              <w:suppressAutoHyphens/>
              <w:autoSpaceDE w:val="0"/>
              <w:autoSpaceDN w:val="0"/>
              <w:adjustRightInd w:val="0"/>
              <w:jc w:val="right"/>
              <w:rPr>
                <w:b/>
              </w:rPr>
            </w:pPr>
          </w:p>
        </w:tc>
        <w:tc>
          <w:tcPr>
            <w:tcW w:w="5069" w:type="dxa"/>
          </w:tcPr>
          <w:p w:rsidR="00D85482" w:rsidRPr="00D85482" w:rsidRDefault="00D85482" w:rsidP="009F131D">
            <w:pPr>
              <w:jc w:val="center"/>
              <w:rPr>
                <w:b/>
                <w:sz w:val="22"/>
                <w:szCs w:val="22"/>
              </w:rPr>
            </w:pPr>
            <w:r w:rsidRPr="00D85482">
              <w:rPr>
                <w:b/>
                <w:bCs/>
                <w:sz w:val="22"/>
                <w:szCs w:val="22"/>
              </w:rPr>
              <w:t>Технические и функциональные характеристики:</w:t>
            </w:r>
          </w:p>
        </w:tc>
        <w:tc>
          <w:tcPr>
            <w:tcW w:w="2238" w:type="dxa"/>
          </w:tcPr>
          <w:p w:rsidR="00D85482" w:rsidRPr="009F131D" w:rsidRDefault="00D85482" w:rsidP="009F131D">
            <w:pPr>
              <w:jc w:val="center"/>
              <w:rPr>
                <w:b/>
              </w:rPr>
            </w:pPr>
          </w:p>
        </w:tc>
        <w:tc>
          <w:tcPr>
            <w:tcW w:w="1972" w:type="dxa"/>
          </w:tcPr>
          <w:p w:rsidR="00D85482" w:rsidRPr="009F131D" w:rsidRDefault="00D85482" w:rsidP="009F131D">
            <w:pPr>
              <w:jc w:val="center"/>
              <w:rPr>
                <w:b/>
              </w:rPr>
            </w:pPr>
          </w:p>
        </w:tc>
      </w:tr>
      <w:tr w:rsidR="00A47B3C" w:rsidRPr="003C77F5" w:rsidTr="00826778">
        <w:tc>
          <w:tcPr>
            <w:tcW w:w="894" w:type="dxa"/>
          </w:tcPr>
          <w:p w:rsidR="00A47B3C" w:rsidRPr="00A52156" w:rsidRDefault="00A47B3C" w:rsidP="005F3A5C">
            <w:pPr>
              <w:tabs>
                <w:tab w:val="left" w:pos="284"/>
                <w:tab w:val="left" w:pos="426"/>
                <w:tab w:val="left" w:pos="567"/>
              </w:tabs>
              <w:suppressAutoHyphens/>
              <w:autoSpaceDE w:val="0"/>
              <w:autoSpaceDN w:val="0"/>
              <w:adjustRightInd w:val="0"/>
              <w:ind w:left="567"/>
              <w:jc w:val="right"/>
              <w:rPr>
                <w:b/>
                <w:sz w:val="22"/>
                <w:szCs w:val="22"/>
                <w:lang w:val="ru-RU"/>
              </w:rPr>
            </w:pPr>
            <w:r>
              <w:rPr>
                <w:b/>
                <w:sz w:val="22"/>
                <w:szCs w:val="22"/>
                <w:lang w:val="ru-RU"/>
              </w:rPr>
              <w:t>1</w:t>
            </w:r>
          </w:p>
        </w:tc>
        <w:tc>
          <w:tcPr>
            <w:tcW w:w="5069"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Набор для чрескожной трахеостомии 8,0 мм с проводником и расширяющим зажимом</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5B3837" w:rsidRPr="004D33AE" w:rsidRDefault="005B3837" w:rsidP="005B3837">
            <w:pPr>
              <w:jc w:val="center"/>
              <w:rPr>
                <w:b/>
                <w:sz w:val="22"/>
                <w:szCs w:val="22"/>
                <w:lang w:val="ru-RU"/>
              </w:rPr>
            </w:pPr>
            <w:r>
              <w:rPr>
                <w:b/>
                <w:sz w:val="22"/>
                <w:szCs w:val="22"/>
                <w:lang w:val="ru-RU"/>
              </w:rPr>
              <w:t>1</w:t>
            </w:r>
          </w:p>
        </w:tc>
      </w:tr>
      <w:tr w:rsidR="00E52F79" w:rsidRPr="003C77F5" w:rsidTr="00826778">
        <w:tc>
          <w:tcPr>
            <w:tcW w:w="894" w:type="dxa"/>
          </w:tcPr>
          <w:p w:rsidR="00E52F79" w:rsidRPr="00A52156" w:rsidRDefault="00E52F79" w:rsidP="005F3A5C">
            <w:pPr>
              <w:tabs>
                <w:tab w:val="left" w:pos="284"/>
                <w:tab w:val="left" w:pos="426"/>
                <w:tab w:val="left" w:pos="567"/>
              </w:tabs>
              <w:suppressAutoHyphens/>
              <w:autoSpaceDE w:val="0"/>
              <w:autoSpaceDN w:val="0"/>
              <w:adjustRightInd w:val="0"/>
              <w:ind w:left="567"/>
              <w:jc w:val="right"/>
              <w:rPr>
                <w:sz w:val="22"/>
                <w:szCs w:val="22"/>
                <w:lang w:val="ru-RU"/>
              </w:rPr>
            </w:pPr>
            <w:r>
              <w:rPr>
                <w:sz w:val="22"/>
                <w:szCs w:val="22"/>
                <w:lang w:val="ru-RU"/>
              </w:rPr>
              <w:t>2</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Мешок дыхательныый резервный для ИВЛ выполнен из безлатексной эластичной резины. Имеет стандартный коннектор 22F. Может быть использован с любым типом дыхательной аппаратуры.</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10</w:t>
            </w:r>
          </w:p>
        </w:tc>
      </w:tr>
      <w:tr w:rsidR="00E52F79" w:rsidRPr="003C77F5" w:rsidTr="009D5CD7">
        <w:tc>
          <w:tcPr>
            <w:tcW w:w="894" w:type="dxa"/>
          </w:tcPr>
          <w:p w:rsidR="00E52F79" w:rsidRPr="00A52156" w:rsidRDefault="00E52F79" w:rsidP="005F3A5C">
            <w:pPr>
              <w:tabs>
                <w:tab w:val="left" w:pos="284"/>
                <w:tab w:val="left" w:pos="426"/>
                <w:tab w:val="left" w:pos="567"/>
              </w:tabs>
              <w:suppressAutoHyphens/>
              <w:autoSpaceDE w:val="0"/>
              <w:autoSpaceDN w:val="0"/>
              <w:adjustRightInd w:val="0"/>
              <w:ind w:left="567"/>
              <w:jc w:val="right"/>
              <w:rPr>
                <w:sz w:val="22"/>
                <w:szCs w:val="22"/>
                <w:lang w:val="ru-RU"/>
              </w:rPr>
            </w:pPr>
            <w:r>
              <w:rPr>
                <w:sz w:val="22"/>
                <w:szCs w:val="22"/>
                <w:lang w:val="ru-RU"/>
              </w:rPr>
              <w:t>3</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10FEN Трубка медиц. трахеостомическая модели Shiley, с многораз.внутр.канюлей, с манжетой и отверстиями 10,0</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DA7836">
            <w:pPr>
              <w:jc w:val="center"/>
              <w:rPr>
                <w:b/>
                <w:sz w:val="22"/>
                <w:szCs w:val="22"/>
                <w:lang w:val="ru-RU"/>
              </w:rPr>
            </w:pPr>
            <w:r>
              <w:rPr>
                <w:b/>
                <w:sz w:val="22"/>
                <w:szCs w:val="22"/>
                <w:lang w:val="ru-RU"/>
              </w:rPr>
              <w:t>13</w:t>
            </w:r>
          </w:p>
        </w:tc>
      </w:tr>
      <w:tr w:rsidR="00E52F79" w:rsidRPr="004D33AE" w:rsidTr="00826778">
        <w:tc>
          <w:tcPr>
            <w:tcW w:w="894" w:type="dxa"/>
          </w:tcPr>
          <w:p w:rsidR="00E52F79" w:rsidRPr="00A52156" w:rsidRDefault="00E52F79" w:rsidP="005F3A5C">
            <w:pPr>
              <w:tabs>
                <w:tab w:val="left" w:pos="284"/>
                <w:tab w:val="left" w:pos="426"/>
                <w:tab w:val="left" w:pos="567"/>
              </w:tabs>
              <w:suppressAutoHyphens/>
              <w:autoSpaceDE w:val="0"/>
              <w:autoSpaceDN w:val="0"/>
              <w:adjustRightInd w:val="0"/>
              <w:ind w:left="567"/>
              <w:jc w:val="right"/>
              <w:rPr>
                <w:sz w:val="22"/>
                <w:szCs w:val="22"/>
                <w:lang w:val="ru-RU"/>
              </w:rPr>
            </w:pPr>
            <w:r>
              <w:rPr>
                <w:sz w:val="22"/>
                <w:szCs w:val="22"/>
                <w:lang w:val="ru-RU"/>
              </w:rPr>
              <w:t>4</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Мундштуки картонные, одноразовые к аппаратам для исследования вентиляционных функций легких методом спирометрии размером 28/30,5/65 мм, в общей упаковке из полипропиленовой пленки не менее 70шт. </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Упаковка - картонная коробка.</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8</w:t>
            </w:r>
          </w:p>
        </w:tc>
      </w:tr>
      <w:tr w:rsidR="00E52F79" w:rsidRPr="003C77F5" w:rsidTr="00826778">
        <w:tc>
          <w:tcPr>
            <w:tcW w:w="894" w:type="dxa"/>
          </w:tcPr>
          <w:p w:rsidR="00E52F79" w:rsidRPr="00A52156" w:rsidRDefault="00E52F79" w:rsidP="005F3A5C">
            <w:pPr>
              <w:tabs>
                <w:tab w:val="left" w:pos="284"/>
                <w:tab w:val="left" w:pos="426"/>
                <w:tab w:val="left" w:pos="567"/>
              </w:tabs>
              <w:suppressAutoHyphens/>
              <w:autoSpaceDE w:val="0"/>
              <w:autoSpaceDN w:val="0"/>
              <w:adjustRightInd w:val="0"/>
              <w:ind w:left="567"/>
              <w:jc w:val="right"/>
              <w:rPr>
                <w:sz w:val="22"/>
                <w:szCs w:val="22"/>
                <w:lang w:val="ru-RU"/>
              </w:rPr>
            </w:pPr>
            <w:r>
              <w:rPr>
                <w:sz w:val="22"/>
                <w:szCs w:val="22"/>
                <w:lang w:val="ru-RU"/>
              </w:rPr>
              <w:t>5</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Дыхательные контуры для анестезии взрослые ПВХ с гладким каналом, взрослый, длина 150 см,параллельный коннектор Y-типа без портов с 22М/15Fконнек.</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12</w:t>
            </w:r>
          </w:p>
        </w:tc>
      </w:tr>
      <w:tr w:rsidR="00E52F79" w:rsidRPr="00A47B3C" w:rsidTr="00826778">
        <w:tc>
          <w:tcPr>
            <w:tcW w:w="894" w:type="dxa"/>
          </w:tcPr>
          <w:p w:rsidR="00E52F79" w:rsidRPr="00A52156" w:rsidRDefault="00E52F79" w:rsidP="00361074">
            <w:pPr>
              <w:tabs>
                <w:tab w:val="left" w:pos="284"/>
                <w:tab w:val="left" w:pos="426"/>
                <w:tab w:val="left" w:pos="567"/>
              </w:tabs>
              <w:suppressAutoHyphens/>
              <w:autoSpaceDE w:val="0"/>
              <w:autoSpaceDN w:val="0"/>
              <w:adjustRightInd w:val="0"/>
              <w:jc w:val="right"/>
              <w:rPr>
                <w:sz w:val="22"/>
                <w:szCs w:val="22"/>
                <w:lang w:val="ru-RU"/>
              </w:rPr>
            </w:pPr>
            <w:r>
              <w:rPr>
                <w:sz w:val="22"/>
                <w:szCs w:val="22"/>
                <w:lang w:val="ru-RU"/>
              </w:rPr>
              <w:t>6</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Мелованная бумага, покрытая термическим составом, реагирующим на нагревание, для аппаратов ЭКГ Fukuda, Nihon Kohden; Siemens Sicard 440. Бумага смотана в рулон термослоем внутрь. Требуемые размерные характеристики: Ширина рулона - 145 +/- 0,1мм; Длина намотки - не менее 30м; Внутренний диаметр втулки - 18 +/- 0,1мм. На внутренней стороне рулона, должна быть нанесена диаграммная сетка розового цвета c разделением на каналы. Бумага должна быть изготовлена из импортного сырья. Плотность бумажной основы плотность не менее 55 г/м2, толщина 60 мкм, гладкость min.350, скорость печати min.290 мм/с, белизна min. 85%, архивируемость не менее 7 лет, высокочувствительная. Наличие контрольной линии, нанесенной по краям, появляющейся не более чем через 0,5м до окончания рулона и сигнализирующей о его окончании. Бумага должна отвечать требованиям ГОСТ 7826-93. </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Default="005B3837" w:rsidP="002E3B3A">
            <w:pPr>
              <w:jc w:val="center"/>
              <w:rPr>
                <w:b/>
                <w:sz w:val="22"/>
                <w:szCs w:val="22"/>
                <w:lang w:val="ru-RU"/>
              </w:rPr>
            </w:pPr>
            <w:r>
              <w:rPr>
                <w:b/>
                <w:sz w:val="22"/>
                <w:szCs w:val="22"/>
                <w:lang w:val="ru-RU"/>
              </w:rPr>
              <w:t>192</w:t>
            </w:r>
          </w:p>
          <w:p w:rsidR="005B3837" w:rsidRPr="004D33AE" w:rsidRDefault="005B3837" w:rsidP="002E3B3A">
            <w:pPr>
              <w:jc w:val="center"/>
              <w:rPr>
                <w:b/>
                <w:sz w:val="22"/>
                <w:szCs w:val="22"/>
                <w:lang w:val="ru-RU"/>
              </w:rPr>
            </w:pPr>
          </w:p>
        </w:tc>
      </w:tr>
      <w:tr w:rsidR="00E52F79" w:rsidRPr="003C77F5" w:rsidTr="00826778">
        <w:tc>
          <w:tcPr>
            <w:tcW w:w="894" w:type="dxa"/>
          </w:tcPr>
          <w:p w:rsidR="00E52F79" w:rsidRPr="00A52156" w:rsidRDefault="00E52F79"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t>7</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Угловой шарнирный соединитель дыхательного контура для подсоединения</w:t>
            </w:r>
            <w:r w:rsidRPr="00635E98">
              <w:rPr>
                <w:rFonts w:ascii="Arial" w:hAnsi="Arial" w:cs="Arial"/>
                <w:sz w:val="16"/>
                <w:szCs w:val="16"/>
                <w:lang w:val="ru-RU"/>
              </w:rPr>
              <w:br/>
              <w:t xml:space="preserve">дыхательного контура к пациенту, 90 градусов, изготовленный </w:t>
            </w:r>
            <w:r w:rsidRPr="00635E98">
              <w:rPr>
                <w:rFonts w:ascii="Arial" w:hAnsi="Arial" w:cs="Arial"/>
                <w:sz w:val="16"/>
                <w:szCs w:val="16"/>
                <w:lang w:val="ru-RU"/>
              </w:rPr>
              <w:lastRenderedPageBreak/>
              <w:t>из</w:t>
            </w:r>
            <w:r w:rsidRPr="00635E98">
              <w:rPr>
                <w:rFonts w:ascii="Arial" w:hAnsi="Arial" w:cs="Arial"/>
                <w:sz w:val="16"/>
                <w:szCs w:val="16"/>
                <w:lang w:val="ru-RU"/>
              </w:rPr>
              <w:br/>
              <w:t>прозрачного пластика, с 2-мя портами для санации и бронхоскопии,</w:t>
            </w:r>
            <w:r w:rsidRPr="00635E98">
              <w:rPr>
                <w:rFonts w:ascii="Arial" w:hAnsi="Arial" w:cs="Arial"/>
                <w:sz w:val="16"/>
                <w:szCs w:val="16"/>
                <w:lang w:val="ru-RU"/>
              </w:rPr>
              <w:br/>
              <w:t>разъемом со стороны пациента 22M/15F, с удлинительной трубкой из</w:t>
            </w:r>
            <w:r w:rsidRPr="00635E98">
              <w:rPr>
                <w:rFonts w:ascii="Arial" w:hAnsi="Arial" w:cs="Arial"/>
                <w:sz w:val="16"/>
                <w:szCs w:val="16"/>
                <w:lang w:val="ru-RU"/>
              </w:rPr>
              <w:br/>
              <w:t>прозрачного, армированного с внешней стороны ПВХ, устойчивого к</w:t>
            </w:r>
            <w:r w:rsidRPr="00635E98">
              <w:rPr>
                <w:rFonts w:ascii="Arial" w:hAnsi="Arial" w:cs="Arial"/>
                <w:sz w:val="16"/>
                <w:szCs w:val="16"/>
                <w:lang w:val="ru-RU"/>
              </w:rPr>
              <w:br/>
              <w:t>перегибу, гладкой внутренней поверхностью, D =10 мм. и прозрачным</w:t>
            </w:r>
            <w:r w:rsidRPr="00635E98">
              <w:rPr>
                <w:rFonts w:ascii="Arial" w:hAnsi="Arial" w:cs="Arial"/>
                <w:sz w:val="16"/>
                <w:szCs w:val="16"/>
                <w:lang w:val="ru-RU"/>
              </w:rPr>
              <w:br/>
              <w:t>пластиковым коннектором со стороны контура 22 F, длина 15 см, стерильно</w:t>
            </w:r>
            <w:r w:rsidRPr="00635E98">
              <w:rPr>
                <w:rFonts w:ascii="Arial" w:hAnsi="Arial" w:cs="Arial"/>
                <w:sz w:val="16"/>
                <w:szCs w:val="16"/>
                <w:lang w:val="ru-RU"/>
              </w:rPr>
              <w:br/>
              <w:t>упакованный</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lastRenderedPageBreak/>
              <w:t>шт</w:t>
            </w:r>
          </w:p>
        </w:tc>
        <w:tc>
          <w:tcPr>
            <w:tcW w:w="1972" w:type="dxa"/>
          </w:tcPr>
          <w:p w:rsidR="00E52F79" w:rsidRPr="004D33AE" w:rsidRDefault="005B3837" w:rsidP="002E3B3A">
            <w:pPr>
              <w:jc w:val="center"/>
              <w:rPr>
                <w:b/>
                <w:sz w:val="22"/>
                <w:szCs w:val="22"/>
                <w:lang w:val="ru-RU"/>
              </w:rPr>
            </w:pPr>
            <w:r>
              <w:rPr>
                <w:b/>
                <w:sz w:val="22"/>
                <w:szCs w:val="22"/>
                <w:lang w:val="ru-RU"/>
              </w:rPr>
              <w:t>100</w:t>
            </w:r>
          </w:p>
        </w:tc>
      </w:tr>
      <w:tr w:rsidR="00E52F79" w:rsidRPr="00A47B3C" w:rsidTr="00826778">
        <w:tc>
          <w:tcPr>
            <w:tcW w:w="894" w:type="dxa"/>
          </w:tcPr>
          <w:p w:rsidR="00E52F79" w:rsidRPr="00A52156" w:rsidRDefault="00E52F79"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lastRenderedPageBreak/>
              <w:t>8</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Мелованная бумага, покрытая термическим составом, реагирующим на нагревание, для аппаратов ЭКГ Fukuda, Nihon Kohden; Siemens Sicard 440. Бумага смотана в рулон термослоем внутрь.  На внутренней стороне рулона, должна быть нанесена диаграммная сетка розового цвета c разделением на каналы.  Плотность бумажной основы плотность не менее 55 г/м2, толщина 60 мкм, гладкость min.350, скорость печати min.290 мм/с, белизна min. 85%, архивируемость не менее 7 лет, высокочувствительная. Наличие контрольной линии, нанесенной по краям, появляющейся не более чем через 0,5м до окончания рулона и сигнализирующей о его окончании. Бумага должна отвечать требованиям ГОСТ 7826-93.   Размер 80*70*300</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100</w:t>
            </w:r>
          </w:p>
        </w:tc>
      </w:tr>
      <w:tr w:rsidR="00E52F79" w:rsidRPr="00A47B3C" w:rsidTr="00826778">
        <w:tc>
          <w:tcPr>
            <w:tcW w:w="894" w:type="dxa"/>
          </w:tcPr>
          <w:p w:rsidR="00E52F79" w:rsidRPr="00A52156" w:rsidRDefault="00E52F79"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t>9</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Одноразовые ЭКГ электроды с твердым гелем и датчиком AgAgCl. Предназначены для кратковременного и долговременного наблюдения, холтеровского мониторирования и исследований в состоянии покоя.,</w:t>
            </w:r>
            <w:r w:rsidRPr="00635E98">
              <w:rPr>
                <w:rFonts w:ascii="Arial" w:hAnsi="Arial" w:cs="Arial"/>
                <w:sz w:val="16"/>
                <w:szCs w:val="16"/>
                <w:lang w:val="ru-RU"/>
              </w:rPr>
              <w:br/>
              <w:t>Основа - непроницаемый для жидкости вспененный полиуретан (пенопласт на полипропиленовой (полиуретановой) основе).</w:t>
            </w:r>
            <w:r w:rsidRPr="00635E98">
              <w:rPr>
                <w:rFonts w:ascii="Arial" w:hAnsi="Arial" w:cs="Arial"/>
                <w:sz w:val="16"/>
                <w:szCs w:val="16"/>
                <w:lang w:val="ru-RU"/>
              </w:rPr>
              <w:br/>
              <w:t>Размер: – 57мм х 34мм</w:t>
            </w:r>
            <w:r w:rsidRPr="00635E98">
              <w:rPr>
                <w:rFonts w:ascii="Arial" w:hAnsi="Arial" w:cs="Arial"/>
                <w:sz w:val="16"/>
                <w:szCs w:val="16"/>
                <w:lang w:val="ru-RU"/>
              </w:rPr>
              <w:br/>
              <w:t>Форма электрода: Овальная</w:t>
            </w:r>
            <w:r w:rsidRPr="00635E98">
              <w:rPr>
                <w:rFonts w:ascii="Arial" w:hAnsi="Arial" w:cs="Arial"/>
                <w:sz w:val="16"/>
                <w:szCs w:val="16"/>
                <w:lang w:val="ru-RU"/>
              </w:rPr>
              <w:br/>
              <w:t>Толщина электрода: 1 мм</w:t>
            </w:r>
            <w:r w:rsidRPr="00635E98">
              <w:rPr>
                <w:rFonts w:ascii="Arial" w:hAnsi="Arial" w:cs="Arial"/>
                <w:sz w:val="16"/>
                <w:szCs w:val="16"/>
                <w:lang w:val="ru-RU"/>
              </w:rPr>
              <w:br/>
              <w:t>Клейкость (Связующее вещество): Медицинская синтетическая биосовместимая камедь</w:t>
            </w:r>
            <w:r w:rsidRPr="00635E98">
              <w:rPr>
                <w:rFonts w:ascii="Arial" w:hAnsi="Arial" w:cs="Arial"/>
                <w:sz w:val="16"/>
                <w:szCs w:val="16"/>
                <w:lang w:val="ru-RU"/>
              </w:rPr>
              <w:br/>
              <w:t>Подсоединение к электроду: кнопка</w:t>
            </w:r>
            <w:r w:rsidRPr="00635E98">
              <w:rPr>
                <w:rFonts w:ascii="Arial" w:hAnsi="Arial" w:cs="Arial"/>
                <w:sz w:val="16"/>
                <w:szCs w:val="16"/>
                <w:lang w:val="ru-RU"/>
              </w:rPr>
              <w:br/>
              <w:t>Гель: Медицинский клеящийся твердый гель – биосовместимый</w:t>
            </w:r>
            <w:r w:rsidRPr="00635E98">
              <w:rPr>
                <w:rFonts w:ascii="Arial" w:hAnsi="Arial" w:cs="Arial"/>
                <w:sz w:val="16"/>
                <w:szCs w:val="16"/>
                <w:lang w:val="ru-RU"/>
              </w:rPr>
              <w:br/>
              <w:t>Соответствие стандартам: Директива 93/42/CEE (D.L. 46/97). Класс устройств I</w:t>
            </w:r>
            <w:r w:rsidRPr="00635E98">
              <w:rPr>
                <w:rFonts w:ascii="Arial" w:hAnsi="Arial" w:cs="Arial"/>
                <w:sz w:val="16"/>
                <w:szCs w:val="16"/>
                <w:lang w:val="ru-RU"/>
              </w:rPr>
              <w:br/>
              <w:t>Среднее значение импеданса при 10 Гц для 12 пар электродов: 70 W</w:t>
            </w:r>
            <w:r w:rsidRPr="00635E98">
              <w:rPr>
                <w:rFonts w:ascii="Arial" w:hAnsi="Arial" w:cs="Arial"/>
                <w:sz w:val="16"/>
                <w:szCs w:val="16"/>
                <w:lang w:val="ru-RU"/>
              </w:rPr>
              <w:br/>
              <w:t>Индивидуальный импеданс пары: 75 W</w:t>
            </w:r>
            <w:r w:rsidRPr="00635E98">
              <w:rPr>
                <w:rFonts w:ascii="Arial" w:hAnsi="Arial" w:cs="Arial"/>
                <w:sz w:val="16"/>
                <w:szCs w:val="16"/>
                <w:lang w:val="ru-RU"/>
              </w:rPr>
              <w:br/>
              <w:t>Напряжение смещения: 2,0 mV</w:t>
            </w:r>
            <w:r w:rsidRPr="00635E98">
              <w:rPr>
                <w:rFonts w:ascii="Arial" w:hAnsi="Arial" w:cs="Arial"/>
                <w:sz w:val="16"/>
                <w:szCs w:val="16"/>
                <w:lang w:val="ru-RU"/>
              </w:rPr>
              <w:br/>
              <w:t>Остаточное напряжение после разряда дефибриллятора: 18 mV</w:t>
            </w:r>
            <w:r w:rsidRPr="00635E98">
              <w:rPr>
                <w:rFonts w:ascii="Arial" w:hAnsi="Arial" w:cs="Arial"/>
                <w:sz w:val="16"/>
                <w:szCs w:val="16"/>
                <w:lang w:val="ru-RU"/>
              </w:rPr>
              <w:br/>
              <w:t>Межэлектродный импеданс при 10 Гц, после теста: 52 W</w:t>
            </w:r>
            <w:r w:rsidRPr="00635E98">
              <w:rPr>
                <w:rFonts w:ascii="Arial" w:hAnsi="Arial" w:cs="Arial"/>
                <w:sz w:val="16"/>
                <w:szCs w:val="16"/>
                <w:lang w:val="ru-RU"/>
              </w:rPr>
              <w:br/>
              <w:t>Напряжение смещения постоянного тока: 16,1 mV</w:t>
            </w:r>
            <w:r w:rsidRPr="00635E98">
              <w:rPr>
                <w:rFonts w:ascii="Arial" w:hAnsi="Arial" w:cs="Arial"/>
                <w:sz w:val="16"/>
                <w:szCs w:val="16"/>
                <w:lang w:val="ru-RU"/>
              </w:rPr>
              <w:br/>
              <w:t>Упаковка: 50шт.</w:t>
            </w:r>
            <w:r w:rsidRPr="00635E98">
              <w:rPr>
                <w:rFonts w:ascii="Arial" w:hAnsi="Arial" w:cs="Arial"/>
                <w:sz w:val="16"/>
                <w:szCs w:val="16"/>
                <w:lang w:val="ru-RU"/>
              </w:rPr>
              <w:br/>
              <w:t xml:space="preserve">Срок годности: не менее 36 месяцев с даты производства.  </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2700</w:t>
            </w:r>
          </w:p>
        </w:tc>
      </w:tr>
      <w:tr w:rsidR="00E52F79" w:rsidRPr="003C77F5" w:rsidTr="00826778">
        <w:tc>
          <w:tcPr>
            <w:tcW w:w="894" w:type="dxa"/>
          </w:tcPr>
          <w:p w:rsidR="00E52F79" w:rsidRPr="00A52156" w:rsidRDefault="00E52F79"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t>10</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Тепло-влагообменник Трахеолайф 2 искусственный нос. Устройство для сохранения тепло и влажности дыхательной смеси</w:t>
            </w:r>
            <w:r w:rsidRPr="00635E98">
              <w:rPr>
                <w:rFonts w:ascii="Arial" w:hAnsi="Arial" w:cs="Arial"/>
                <w:sz w:val="16"/>
                <w:szCs w:val="16"/>
                <w:lang w:val="ru-RU"/>
              </w:rPr>
              <w:br/>
              <w:t>(тепловлагообменник -ТВО) для спонтанно дышащих трахеостомированных</w:t>
            </w:r>
            <w:r w:rsidRPr="00635E98">
              <w:rPr>
                <w:rFonts w:ascii="Arial" w:hAnsi="Arial" w:cs="Arial"/>
                <w:sz w:val="16"/>
                <w:szCs w:val="16"/>
                <w:lang w:val="ru-RU"/>
              </w:rPr>
              <w:br/>
              <w:t>пациентов.</w:t>
            </w:r>
            <w:r w:rsidRPr="00635E98">
              <w:rPr>
                <w:rFonts w:ascii="Arial" w:hAnsi="Arial" w:cs="Arial"/>
                <w:sz w:val="16"/>
                <w:szCs w:val="16"/>
                <w:lang w:val="ru-RU"/>
              </w:rPr>
              <w:br/>
              <w:t>Влажность дыхательной смеси после 24 часов использования не должна</w:t>
            </w:r>
            <w:r w:rsidRPr="00635E98">
              <w:rPr>
                <w:rFonts w:ascii="Arial" w:hAnsi="Arial" w:cs="Arial"/>
                <w:sz w:val="16"/>
                <w:szCs w:val="16"/>
                <w:lang w:val="ru-RU"/>
              </w:rPr>
              <w:br/>
              <w:t>быть ниже 28,5 mgH2O/л при дыхательном объеме 500 мл, согласно</w:t>
            </w:r>
            <w:r w:rsidRPr="00635E98">
              <w:rPr>
                <w:rFonts w:ascii="Arial" w:hAnsi="Arial" w:cs="Arial"/>
                <w:sz w:val="16"/>
                <w:szCs w:val="16"/>
                <w:lang w:val="ru-RU"/>
              </w:rPr>
              <w:br/>
              <w:t>рекомендациям ISO 9360:1992 и</w:t>
            </w:r>
            <w:r w:rsidRPr="00635E98">
              <w:rPr>
                <w:rFonts w:ascii="Arial" w:hAnsi="Arial" w:cs="Arial"/>
                <w:sz w:val="16"/>
                <w:szCs w:val="16"/>
                <w:lang w:val="ru-RU"/>
              </w:rPr>
              <w:br/>
              <w:t>потеря влаги при дыхательном объеме 500 мл не должна превышать 10,5</w:t>
            </w:r>
            <w:r w:rsidRPr="00635E98">
              <w:rPr>
                <w:rFonts w:ascii="Arial" w:hAnsi="Arial" w:cs="Arial"/>
                <w:sz w:val="16"/>
                <w:szCs w:val="16"/>
                <w:lang w:val="ru-RU"/>
              </w:rPr>
              <w:br/>
              <w:t>mgH2O/л, согласно рекомендациям ISO 9360-1:2000</w:t>
            </w:r>
            <w:r w:rsidRPr="00635E98">
              <w:rPr>
                <w:rFonts w:ascii="Arial" w:hAnsi="Arial" w:cs="Arial"/>
                <w:sz w:val="16"/>
                <w:szCs w:val="16"/>
                <w:lang w:val="ru-RU"/>
              </w:rPr>
              <w:br/>
              <w:t>Сопротивление потока не превышает 1,8 cmH2O на 60 л/мин, согласно</w:t>
            </w:r>
            <w:r w:rsidRPr="00635E98">
              <w:rPr>
                <w:rFonts w:ascii="Arial" w:hAnsi="Arial" w:cs="Arial"/>
                <w:sz w:val="16"/>
                <w:szCs w:val="16"/>
                <w:lang w:val="ru-RU"/>
              </w:rPr>
              <w:br/>
              <w:t>рекомендациям ISO 9360-1:2000 и EN 13328-2:2002</w:t>
            </w:r>
            <w:r w:rsidRPr="00635E98">
              <w:rPr>
                <w:rFonts w:ascii="Arial" w:hAnsi="Arial" w:cs="Arial"/>
                <w:sz w:val="16"/>
                <w:szCs w:val="16"/>
                <w:lang w:val="ru-RU"/>
              </w:rPr>
              <w:br/>
              <w:t>Фильтр для всех категорий больных с весом выше 15 кг</w:t>
            </w:r>
            <w:r w:rsidRPr="00635E98">
              <w:rPr>
                <w:rFonts w:ascii="Arial" w:hAnsi="Arial" w:cs="Arial"/>
                <w:sz w:val="16"/>
                <w:szCs w:val="16"/>
                <w:lang w:val="ru-RU"/>
              </w:rPr>
              <w:br/>
              <w:t>Вес ТВО не более 9 г. Объем не более 17 мл, согласно рекомендациям ISO</w:t>
            </w:r>
            <w:r w:rsidRPr="00635E98">
              <w:rPr>
                <w:rFonts w:ascii="Arial" w:hAnsi="Arial" w:cs="Arial"/>
                <w:sz w:val="16"/>
                <w:szCs w:val="16"/>
                <w:lang w:val="ru-RU"/>
              </w:rPr>
              <w:br/>
              <w:t>9360-1:2000.</w:t>
            </w:r>
            <w:r w:rsidRPr="00635E98">
              <w:rPr>
                <w:rFonts w:ascii="Arial" w:hAnsi="Arial" w:cs="Arial"/>
                <w:sz w:val="16"/>
                <w:szCs w:val="16"/>
                <w:lang w:val="ru-RU"/>
              </w:rPr>
              <w:br/>
              <w:t>Разъем для присоединения к пациенту 15F ISO, обеспечение доступа для</w:t>
            </w:r>
            <w:r w:rsidRPr="00635E98">
              <w:rPr>
                <w:rFonts w:ascii="Arial" w:hAnsi="Arial" w:cs="Arial"/>
                <w:sz w:val="16"/>
                <w:szCs w:val="16"/>
                <w:lang w:val="ru-RU"/>
              </w:rPr>
              <w:br/>
              <w:t>санации трахеи и отбора проб трахеального секрета без ущерба</w:t>
            </w:r>
            <w:r w:rsidRPr="00635E98">
              <w:rPr>
                <w:rFonts w:ascii="Arial" w:hAnsi="Arial" w:cs="Arial"/>
                <w:sz w:val="16"/>
                <w:szCs w:val="16"/>
                <w:lang w:val="ru-RU"/>
              </w:rPr>
              <w:br/>
              <w:t>функциональности.</w:t>
            </w:r>
            <w:r w:rsidRPr="00635E98">
              <w:rPr>
                <w:rFonts w:ascii="Arial" w:hAnsi="Arial" w:cs="Arial"/>
                <w:sz w:val="16"/>
                <w:szCs w:val="16"/>
                <w:lang w:val="ru-RU"/>
              </w:rPr>
              <w:br/>
              <w:t>Порт для подачи кислорода.</w:t>
            </w:r>
            <w:r w:rsidRPr="00635E98">
              <w:rPr>
                <w:rFonts w:ascii="Arial" w:hAnsi="Arial" w:cs="Arial"/>
                <w:sz w:val="16"/>
                <w:szCs w:val="16"/>
                <w:lang w:val="ru-RU"/>
              </w:rPr>
              <w:br/>
              <w:t>Стерильность проверена согласно рекомендациям EN 550 и ISO 11135.</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200</w:t>
            </w:r>
          </w:p>
        </w:tc>
      </w:tr>
      <w:tr w:rsidR="00A47B3C" w:rsidRPr="00A47B3C" w:rsidTr="00826778">
        <w:tc>
          <w:tcPr>
            <w:tcW w:w="894" w:type="dxa"/>
          </w:tcPr>
          <w:p w:rsidR="00A47B3C" w:rsidRPr="00A52156" w:rsidRDefault="00A47B3C"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lastRenderedPageBreak/>
              <w:t>11</w:t>
            </w:r>
          </w:p>
        </w:tc>
        <w:tc>
          <w:tcPr>
            <w:tcW w:w="5069"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Абсорбент (известь натронная) предназначен для использования в дыхательных контурах наркозных аппаратов. Цветоиндикация: белый-фиолетовый. Канистра 5л</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кан</w:t>
            </w:r>
          </w:p>
        </w:tc>
        <w:tc>
          <w:tcPr>
            <w:tcW w:w="1972" w:type="dxa"/>
          </w:tcPr>
          <w:p w:rsidR="00A47B3C" w:rsidRPr="004D33AE" w:rsidRDefault="005B3837" w:rsidP="007C3949">
            <w:pPr>
              <w:jc w:val="center"/>
              <w:rPr>
                <w:sz w:val="22"/>
                <w:szCs w:val="22"/>
                <w:lang w:val="ru-RU"/>
              </w:rPr>
            </w:pPr>
            <w:r>
              <w:rPr>
                <w:sz w:val="22"/>
                <w:szCs w:val="22"/>
                <w:lang w:val="ru-RU"/>
              </w:rPr>
              <w:t>6</w:t>
            </w:r>
          </w:p>
        </w:tc>
      </w:tr>
      <w:tr w:rsidR="00A47B3C" w:rsidRPr="003C77F5" w:rsidTr="00826778">
        <w:tc>
          <w:tcPr>
            <w:tcW w:w="894" w:type="dxa"/>
          </w:tcPr>
          <w:p w:rsidR="00A47B3C" w:rsidRPr="00A52156" w:rsidRDefault="00A47B3C"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t>12</w:t>
            </w:r>
          </w:p>
        </w:tc>
        <w:tc>
          <w:tcPr>
            <w:tcW w:w="5069"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Игла-бабочка с инфузионным удлинителем</w:t>
            </w:r>
            <w:r w:rsidRPr="00635E98">
              <w:rPr>
                <w:rFonts w:ascii="Arial" w:hAnsi="Arial" w:cs="Arial"/>
                <w:sz w:val="16"/>
                <w:szCs w:val="16"/>
                <w:lang w:val="ru-RU"/>
              </w:rPr>
              <w:br/>
              <w:t>Назначение: проведение кратковременной инфузии</w:t>
            </w:r>
            <w:r w:rsidRPr="00635E98">
              <w:rPr>
                <w:rFonts w:ascii="Arial" w:hAnsi="Arial" w:cs="Arial"/>
                <w:sz w:val="16"/>
                <w:szCs w:val="16"/>
                <w:lang w:val="ru-RU"/>
              </w:rPr>
              <w:br/>
              <w:t>Состав: игла стальная со срезом, покрытым микрослоем кремния, фиксирующие крылья, удлинительная трубка для инфузии по технике «неподвижной иглы», цветовая кодировка, винтовой коннектор Люэр лок.</w:t>
            </w:r>
            <w:r w:rsidRPr="00635E98">
              <w:rPr>
                <w:rFonts w:ascii="Arial" w:hAnsi="Arial" w:cs="Arial"/>
                <w:sz w:val="16"/>
                <w:szCs w:val="16"/>
                <w:lang w:val="ru-RU"/>
              </w:rPr>
              <w:br/>
              <w:t>Материал иглы: Хирургическая нержавеющая сталь.</w:t>
            </w:r>
            <w:r w:rsidRPr="00635E98">
              <w:rPr>
                <w:rFonts w:ascii="Arial" w:hAnsi="Arial" w:cs="Arial"/>
                <w:sz w:val="16"/>
                <w:szCs w:val="16"/>
                <w:lang w:val="ru-RU"/>
              </w:rPr>
              <w:br/>
              <w:t>Размер:  23G/0.65 мм - 20 мм, скорость потока не менее 11 мл/мин, остаточный объем не более 0.39 мл.</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A47B3C" w:rsidRPr="004D33AE" w:rsidRDefault="005B3837" w:rsidP="007C3949">
            <w:pPr>
              <w:jc w:val="center"/>
              <w:rPr>
                <w:b/>
                <w:sz w:val="22"/>
                <w:szCs w:val="22"/>
                <w:lang w:val="ru-RU"/>
              </w:rPr>
            </w:pPr>
            <w:r>
              <w:rPr>
                <w:b/>
                <w:sz w:val="22"/>
                <w:szCs w:val="22"/>
                <w:lang w:val="ru-RU"/>
              </w:rPr>
              <w:t>920</w:t>
            </w:r>
          </w:p>
        </w:tc>
      </w:tr>
      <w:tr w:rsidR="00E52F79" w:rsidRPr="00F05AEA" w:rsidTr="00826778">
        <w:tc>
          <w:tcPr>
            <w:tcW w:w="894" w:type="dxa"/>
          </w:tcPr>
          <w:p w:rsidR="00E52F79" w:rsidRPr="00A52156" w:rsidRDefault="00E52F79" w:rsidP="00361074">
            <w:pPr>
              <w:tabs>
                <w:tab w:val="left" w:pos="284"/>
                <w:tab w:val="left" w:pos="426"/>
                <w:tab w:val="left" w:pos="567"/>
              </w:tabs>
              <w:suppressAutoHyphens/>
              <w:autoSpaceDE w:val="0"/>
              <w:autoSpaceDN w:val="0"/>
              <w:adjustRightInd w:val="0"/>
              <w:ind w:left="284"/>
              <w:jc w:val="right"/>
              <w:rPr>
                <w:sz w:val="22"/>
                <w:szCs w:val="22"/>
                <w:lang w:val="ru-RU"/>
              </w:rPr>
            </w:pPr>
            <w:r>
              <w:rPr>
                <w:sz w:val="22"/>
                <w:szCs w:val="22"/>
                <w:lang w:val="ru-RU"/>
              </w:rPr>
              <w:t>13</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Гемасин 500/400 Глюгицир (исп.3) , Россия</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5B3837" w:rsidRDefault="005B3837" w:rsidP="002E3B3A">
            <w:pPr>
              <w:jc w:val="center"/>
              <w:rPr>
                <w:b/>
                <w:sz w:val="22"/>
                <w:szCs w:val="22"/>
                <w:lang w:val="ru-RU"/>
              </w:rPr>
            </w:pPr>
            <w:r>
              <w:rPr>
                <w:b/>
                <w:sz w:val="22"/>
                <w:szCs w:val="22"/>
                <w:lang w:val="ru-RU"/>
              </w:rPr>
              <w:t>25</w:t>
            </w:r>
          </w:p>
        </w:tc>
      </w:tr>
      <w:tr w:rsidR="00E52F79" w:rsidRPr="003C77F5" w:rsidTr="00826778">
        <w:tc>
          <w:tcPr>
            <w:tcW w:w="894" w:type="dxa"/>
          </w:tcPr>
          <w:p w:rsidR="00E52F79" w:rsidRPr="00A52156" w:rsidRDefault="00E52F79" w:rsidP="00361074">
            <w:pPr>
              <w:tabs>
                <w:tab w:val="left" w:pos="284"/>
                <w:tab w:val="left" w:pos="426"/>
                <w:tab w:val="left" w:pos="567"/>
              </w:tabs>
              <w:suppressAutoHyphens/>
              <w:autoSpaceDE w:val="0"/>
              <w:autoSpaceDN w:val="0"/>
              <w:adjustRightInd w:val="0"/>
              <w:ind w:left="284"/>
              <w:jc w:val="right"/>
              <w:rPr>
                <w:b/>
                <w:sz w:val="22"/>
                <w:szCs w:val="22"/>
                <w:lang w:val="ru-RU"/>
              </w:rPr>
            </w:pPr>
            <w:r>
              <w:rPr>
                <w:b/>
                <w:sz w:val="22"/>
                <w:szCs w:val="22"/>
                <w:lang w:val="ru-RU"/>
              </w:rPr>
              <w:t>14</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Емкость-контейнер полимерный для дезинфекции и предстерилизационной обработки мед.изд. (с карманом) ЕДПО-1-02-2 </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12</w:t>
            </w:r>
          </w:p>
        </w:tc>
      </w:tr>
      <w:tr w:rsidR="00E52F79" w:rsidRPr="00A47B3C" w:rsidTr="00826778">
        <w:tc>
          <w:tcPr>
            <w:tcW w:w="894" w:type="dxa"/>
          </w:tcPr>
          <w:p w:rsidR="00E52F79" w:rsidRPr="00A52156" w:rsidRDefault="00E52F79" w:rsidP="00361074">
            <w:pPr>
              <w:tabs>
                <w:tab w:val="left" w:pos="284"/>
                <w:tab w:val="left" w:pos="426"/>
                <w:tab w:val="left" w:pos="567"/>
              </w:tabs>
              <w:suppressAutoHyphens/>
              <w:autoSpaceDE w:val="0"/>
              <w:autoSpaceDN w:val="0"/>
              <w:adjustRightInd w:val="0"/>
              <w:ind w:left="142"/>
              <w:jc w:val="right"/>
              <w:rPr>
                <w:sz w:val="22"/>
                <w:szCs w:val="22"/>
                <w:lang w:val="ru-RU"/>
              </w:rPr>
            </w:pPr>
            <w:r>
              <w:rPr>
                <w:sz w:val="22"/>
                <w:szCs w:val="22"/>
                <w:lang w:val="ru-RU"/>
              </w:rPr>
              <w:t>15</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Зонд желудочный СН/FR 20, 110см (23041185)/КонваТек Инк., США. Зонды желудочные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Эффективная длина - 97 см. Укомплектован жестким/мягким проводником (мандреном). Коннектор цветной воронкообразный. Дистальный конец округлый, атравматичный с 4 овальными дренажными отверстиями. Указание на отсутствие фталатов на блистерной упаковке, а также на возможность длительного, безопасного стояния.Упакован в стерильный раскрываемый блистер. Стерилизован этиленоксидом. Срок хранения 5 лет.  </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600</w:t>
            </w:r>
          </w:p>
        </w:tc>
      </w:tr>
      <w:tr w:rsidR="00E52F79" w:rsidRPr="00A47B3C" w:rsidTr="00826778">
        <w:tc>
          <w:tcPr>
            <w:tcW w:w="894" w:type="dxa"/>
          </w:tcPr>
          <w:p w:rsidR="00E52F79" w:rsidRPr="00A52156" w:rsidRDefault="00E52F79" w:rsidP="00361074">
            <w:pPr>
              <w:tabs>
                <w:tab w:val="left" w:pos="284"/>
                <w:tab w:val="left" w:pos="426"/>
                <w:tab w:val="left" w:pos="567"/>
              </w:tabs>
              <w:suppressAutoHyphens/>
              <w:autoSpaceDE w:val="0"/>
              <w:autoSpaceDN w:val="0"/>
              <w:adjustRightInd w:val="0"/>
              <w:ind w:left="142"/>
              <w:jc w:val="right"/>
              <w:rPr>
                <w:sz w:val="22"/>
                <w:szCs w:val="22"/>
                <w:lang w:val="ru-RU"/>
              </w:rPr>
            </w:pPr>
            <w:r>
              <w:rPr>
                <w:sz w:val="22"/>
                <w:szCs w:val="22"/>
                <w:lang w:val="ru-RU"/>
              </w:rPr>
              <w:t>16</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Зонд желудочный СН/FR 22, 110см (23042185)/"КонваТек Инк" Зонды желудочные из медицинского ПВХ без фталатов (подтверждение токсикологической экспертизы компетентного органа). В качестве пластификаторов - полиадипаты, что указано на упаковке. Жесткость по Шору - А78. Эффективная длина - 97 см. Укомплектован жестким/мягким проводником (мандреном). Коннектор цветной воронкообразный. Дистальный конец округлый, атравматичный с 4 овальными дренажными отверстиями. Указание на отсутствие фталатов на блистерной упаковке, а также на возможность длительного, безопасного стояния.Упакован в стерильный раскрываемый блистер. Стерилизован этиленоксидом. Срок хранения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300</w:t>
            </w:r>
          </w:p>
        </w:tc>
      </w:tr>
      <w:tr w:rsidR="00E52F79" w:rsidRPr="00A47B3C" w:rsidTr="00826778">
        <w:tc>
          <w:tcPr>
            <w:tcW w:w="894" w:type="dxa"/>
          </w:tcPr>
          <w:p w:rsidR="00E52F79" w:rsidRPr="00A52156" w:rsidRDefault="00E52F79" w:rsidP="001E19E8">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17</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Зонд Блекмора силиконовый, стерильный, взрослый для остановки кровотечения из вен пищевода. Зонд выполнен в виде гладкой трехканальной трубки, имеющей с одного конца наконечник и два фиксировано раздувающихся баллона, а с другого конца – узел разведения каналов зондов. Размер №18</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10</w:t>
            </w:r>
          </w:p>
        </w:tc>
      </w:tr>
      <w:tr w:rsidR="00E52F79" w:rsidRPr="003C77F5" w:rsidTr="00826778">
        <w:trPr>
          <w:trHeight w:val="522"/>
        </w:trPr>
        <w:tc>
          <w:tcPr>
            <w:tcW w:w="894" w:type="dxa"/>
          </w:tcPr>
          <w:p w:rsidR="00E52F79" w:rsidRPr="00A52156"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18</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«катетер на игле» для пункции периферических вен с защитой от укола иглой</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Состав: катетер прозрачный, с четырьмя R-контрастными полосками, скругленным кончиком, совпадающим с проксимальным срезом иглы; павильон Люэр Лок с перфорированными крыльями; инъекционный порт Люэр Лок с защитной крышкой, расположенный строго над крыльями; игла с 3-гранным срезом и пальцевым упором,  с овальными вырезами для фиксации при пункции, ребристой гидрофобной заглушкой на павильоне иглы; крышка Люэр Лок на гидрофобной заглушке.</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Нержавеющая сталь, полипропилен, мембрана Супор, полиэтилен ВД, катетер - PUR – полиуретан.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Характеристика системы защиты: Защитная клипса, полностью закрывающая кончик иглы, активируется автоматически при извлечении иглы из катетера, без внешнего воздействия.</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Размер:  18G - 1.3 мм, длина 45 мм, скорость потока не менее 96 мл/мин.</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5B3837" w:rsidRPr="00A47B3C" w:rsidRDefault="005B3837" w:rsidP="005B3837">
            <w:pPr>
              <w:jc w:val="center"/>
              <w:rPr>
                <w:b/>
                <w:sz w:val="22"/>
                <w:szCs w:val="22"/>
                <w:lang w:val="ru-RU"/>
              </w:rPr>
            </w:pPr>
            <w:r>
              <w:rPr>
                <w:b/>
                <w:sz w:val="22"/>
                <w:szCs w:val="22"/>
                <w:lang w:val="ru-RU"/>
              </w:rPr>
              <w:t>1345</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19</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«катетер на игле» для катетеризации периферических вен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Состав: катетер прозрачный, с четырьмя R-контрастными полосками, скругленным кончиком, совпадающим с проксимальным срезом иглы; павильон Люэр Лок с перфорированными крыльями; инъекционный порт Люэр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Нержавеющая сталь, полипропилен, мембрана Супор, полиэтилен ВД, катетер – полиуретан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 Размер 20G - 1.1 мм, длина 33 мм, скорость потока не менее 61 мл/мин.</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1475</w:t>
            </w:r>
          </w:p>
        </w:tc>
      </w:tr>
      <w:tr w:rsidR="00E52F79" w:rsidRPr="003C77F5" w:rsidTr="00826778">
        <w:trPr>
          <w:trHeight w:val="522"/>
        </w:trPr>
        <w:tc>
          <w:tcPr>
            <w:tcW w:w="894" w:type="dxa"/>
          </w:tcPr>
          <w:p w:rsidR="00E52F79" w:rsidRDefault="00E52F79" w:rsidP="00635E98">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20</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«катетер на игле» для катетеризации периферических вен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Состав: катетер прозрачный, с четырьмя R-контрастными полосками, скругленным кончиком, совпадающим с проксимальным срезом иглы; павильон Люэр Лок с перфорированными крыльями; инъекционный порт Люэр Лок с защитной крышкой, расположенный строго над крыльями; игла с трехгранным срезом и пальцевым упором и овальными вырезами для фиксации при пункции, ребристой гидрофобной заглушкой на павильоне иглы; крышка Люэр лок на гидрофобной заглушке</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Нержавеющая сталь, полипропилен, мембрана Супор, полиэтилен ВД, катетер – полиуретан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Размер 22G - 0.9 мм, длина 25 мм, скорость потока не менее 36 мл/мин.</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650</w:t>
            </w:r>
          </w:p>
        </w:tc>
      </w:tr>
      <w:tr w:rsidR="00E52F79" w:rsidRPr="004D33AE"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21</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КПРВ(2,3*1,6-1,4)Набор(катетер с пл. проводником,игла,дилататор)для катетеризации подключичных и яремных вен ,полиуретановый,стер. Внутр.d-1,6мм</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30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22</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Лампа бактерицидная применяется для обезвреживания бактерий, вирусов и других простейших организмов</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Дезинфекционные лампы TUV представляют собой газоразрядные лампы низкого давления на парах ртути, они состоят из трубчатого стеклянного корпуса и излучают коротковолновые ультрафиолетовые лучи. Длина: 451,6 мм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Диаметр: 28 мм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Тип цоколя: G13</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Мощность: 15 Вт</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Срок службы: 9000 ч </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22</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23</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Лампа бактерицидная применяется для обезвреживания бактерий, вирусов и других простейших организмов</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Дезинфекционные лампы TUV представляют собой газоразрядные лампы низкого давления на парах ртути, они состоят из трубчатого стеклянного корпуса и излучают коротковолновые ультрафиолетовые лучи. Длина: 908,8 мм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Диаметр: 28 мм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Тип цоколя: G13</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Мощность: 30 Вт</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Срок службы: 9000 ч</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4</w:t>
            </w:r>
          </w:p>
        </w:tc>
      </w:tr>
      <w:tr w:rsidR="00E52F79" w:rsidRPr="00A47B3C"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24</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Гипоаллергенная повязка выполнена из фиксирующего материала и снабжена специальной подушечкой для более надежной и комфортной фиксации. Сама повязка выполнена в виде "штанишек", что позволяет легко фиксировать внутривенные периферические катетеры, имеющие дополнительный порт. Повязка стерильна, воздухопроницаема, паропроницаема, что исключает возможность появления опрелостей на коже во время фиксации. Применение: используется для фиксации катетеров: дренажных и периферических, для фиксации эндотрахеальных трубок. Размер 6х8 см</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717C38" w:rsidP="002E3B3A">
            <w:pPr>
              <w:jc w:val="center"/>
              <w:rPr>
                <w:b/>
                <w:sz w:val="22"/>
                <w:szCs w:val="22"/>
                <w:lang w:val="ru-RU"/>
              </w:rPr>
            </w:pPr>
            <w:r>
              <w:rPr>
                <w:b/>
                <w:sz w:val="22"/>
                <w:szCs w:val="22"/>
                <w:lang w:val="ru-RU"/>
              </w:rPr>
              <w:t>1600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25</w:t>
            </w:r>
          </w:p>
        </w:tc>
        <w:tc>
          <w:tcPr>
            <w:tcW w:w="5069" w:type="dxa"/>
          </w:tcPr>
          <w:p w:rsidR="00E52F79" w:rsidRPr="00635E98" w:rsidRDefault="00E52F79" w:rsidP="00E52F79">
            <w:pPr>
              <w:rPr>
                <w:rFonts w:ascii="Arial" w:hAnsi="Arial" w:cs="Arial"/>
                <w:sz w:val="16"/>
                <w:szCs w:val="16"/>
                <w:lang w:val="ru-RU"/>
              </w:rPr>
            </w:pPr>
            <w:r w:rsidRPr="00635E98">
              <w:rPr>
                <w:rFonts w:ascii="Arial" w:hAnsi="Arial" w:cs="Arial"/>
                <w:sz w:val="16"/>
                <w:szCs w:val="16"/>
                <w:lang w:val="ru-RU"/>
              </w:rPr>
              <w:t xml:space="preserve">Ложка Фолькмана №1 полимерная стерильная одноразовая, </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100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26</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Инфузионная система для волюметрического насоса Инфузомат Спэйс/Инфузомат ФМС</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Состав: Пункционный наконечник, вентиляционный канал с антибактериальным фильтром с заглушкой, выделенный капельник 20 капель = 1 мл, прозрачная верхняя часть капельной камеры и эластичная нижняя часть, интегрированный фильтр 15 мкм, прозрачная трубка из ПВХ 85 см с установленным роликовым зажимом оранжевого цвета (кодировка ISO для инфузии под давлением), силиконовый сегмент длиной 10 см с двумя фиксаторами для перистальтического сегмента насоса Инфузомат Спэйс/Инфузомат ФМС, прозрачная трубка ПВХ длиной 165 см с интегрированным винтовым коннектором Люэр лок и портом для дополнительных инъекций.</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поливинилхлорид,  полипропилен, полиэтилен ВД, поликарбонат.</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Цветовая кодировка роликового зажима – оранжевый цвет.</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Резистентность к давлению в системе -- Не ниже 4 бар (2944 ммHg).</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440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27</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Линия удлинительная высокого давления для шприцевых насосов, прозрачная, соединители Люэр Лок, тип male / female.</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поливинилхлорид.</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Длина линии: 250 см.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Диаметр наружный /внутренний: 2.7 / 1.5 мм.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Объем заполнения: не более 4,4 мл.</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Резистентность к давлению в системе: Не ниже 4 бар (2944 </w:t>
            </w:r>
            <w:r w:rsidRPr="00635E98">
              <w:rPr>
                <w:rFonts w:ascii="Arial" w:hAnsi="Arial" w:cs="Arial"/>
                <w:sz w:val="16"/>
                <w:szCs w:val="16"/>
                <w:lang w:val="ru-RU"/>
              </w:rPr>
              <w:lastRenderedPageBreak/>
              <w:t>ммHg).</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Соединения: Проксимальное: Люэр Лок, тип female</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Дистальное: Люэр Лок, тип male.</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lastRenderedPageBreak/>
              <w:t>шт</w:t>
            </w:r>
          </w:p>
        </w:tc>
        <w:tc>
          <w:tcPr>
            <w:tcW w:w="1972" w:type="dxa"/>
          </w:tcPr>
          <w:p w:rsidR="00E52F79" w:rsidRPr="00A47B3C" w:rsidRDefault="005B3837" w:rsidP="002E3B3A">
            <w:pPr>
              <w:jc w:val="center"/>
              <w:rPr>
                <w:b/>
                <w:sz w:val="22"/>
                <w:szCs w:val="22"/>
                <w:lang w:val="ru-RU"/>
              </w:rPr>
            </w:pPr>
            <w:r>
              <w:rPr>
                <w:b/>
                <w:sz w:val="22"/>
                <w:szCs w:val="22"/>
                <w:lang w:val="ru-RU"/>
              </w:rPr>
              <w:t>1500</w:t>
            </w:r>
          </w:p>
        </w:tc>
      </w:tr>
      <w:tr w:rsidR="00E52F79" w:rsidRPr="00A47B3C"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28</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Двухканальная закрытая фильтр-система для безыгольного многократного забора жидких медикаментов с поддержкой стерильности, задерживающая токсические аэрозоли.</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Состав: двухканальный наконечник для прокола пробки флакона; защитная пластина с фильтрами; соединитель Люэр Лок; защитная крышка Снэп Лок, клапан для автоматического открытия/закрытия аспирационного канала при подсоединении/отсоединении шприца.</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Поливинилхлорид, полипропилен, полиэтилен ВД, мембрана фильтров Супор.</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Фильтр воздушного канала - Диаметр пор 0.45 микрон.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Фильтр аспирационного канала - Диаметр пор 5 микрон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Соединение - Луэр лок.</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800</w:t>
            </w:r>
          </w:p>
        </w:tc>
      </w:tr>
      <w:tr w:rsidR="00E52F79" w:rsidRPr="00A47B3C"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29</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Мочеприемник стерильный, одноразовый, изготовлен из мягкого ПВХ. Подводящая трубка длиной 90±2 см, на конце трубки конической формы универсальный коннектор с колпачком, идеально подходящий к мочевым катетерам любого размера и типа. Мешок мочеприемника снабжен уплотненными кольцами для крепления к кровати, имеет антивозвратный клапан, а также винтовой спускной кран в нижней части для опорожнения мешка. На передней стенке мочеприемника имеется градуировка до 2000 мл с ценой деления 100 мл. Срок годности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1200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30</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Набор для катетеризации центральных вен по Сельдингеру в составе: катетер одноканальный из рентгеноконтрастного ПУР, диаметр 14G/2.1мм, длина 20 см, поток не менее 60 мл/мин; несмываемая маркировка канала и разметка длины в см; сдвижной зажим; Люэр лок. Игла пункционная: тонкостенная, овальный срез, прозрачный павильон, 1.3х70 мм. Проводник длиной 50 см, из устойчивого к деформациям нитинола, J-образный, нестираемая разметка длины; с направителем. Крылья для фиксации катетера к коже; дилататор пластиковый цельный; шприц 3-компонентный 10 мл; скальпель.</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100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31</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Наконечник для кружки Эсмарха стерильный №1 взрослый, МИМ</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50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32</w:t>
            </w:r>
          </w:p>
        </w:tc>
        <w:tc>
          <w:tcPr>
            <w:tcW w:w="5069" w:type="dxa"/>
          </w:tcPr>
          <w:p w:rsidR="00E52F79" w:rsidRPr="00E52F79" w:rsidRDefault="00E52F79" w:rsidP="00E52F79">
            <w:pPr>
              <w:rPr>
                <w:rFonts w:ascii="Arial" w:hAnsi="Arial" w:cs="Arial"/>
                <w:sz w:val="16"/>
                <w:szCs w:val="16"/>
                <w:lang w:val="ru-RU"/>
              </w:rPr>
            </w:pPr>
            <w:r w:rsidRPr="00E52F79">
              <w:rPr>
                <w:rFonts w:ascii="Arial" w:hAnsi="Arial" w:cs="Arial"/>
                <w:sz w:val="16"/>
                <w:szCs w:val="16"/>
                <w:lang w:val="ru-RU"/>
              </w:rPr>
              <w:t>Кран инфузионный трехходовый с поворотом вентиля на 360°. Тактильное ощущение щелчка при переключении для обеспечения безошибочного изменения направления тока жидкости или полного закрытия крана. Цвет вентиля белый. Интегрированный удлинитель длиной 7 см со встроенным инъекционным портом и временной заглушкой. Выходящие каналы с заглушкой луер-лок. Объем заполнения 0,8 мл.</w:t>
            </w:r>
          </w:p>
          <w:p w:rsidR="00E52F79" w:rsidRPr="00E52F79" w:rsidRDefault="00E52F79" w:rsidP="00E52F79">
            <w:pPr>
              <w:rPr>
                <w:rFonts w:ascii="Arial" w:hAnsi="Arial" w:cs="Arial"/>
                <w:sz w:val="16"/>
                <w:szCs w:val="16"/>
                <w:lang w:val="ru-RU"/>
              </w:rPr>
            </w:pPr>
            <w:r w:rsidRPr="00E52F79">
              <w:rPr>
                <w:rFonts w:ascii="Arial" w:hAnsi="Arial" w:cs="Arial"/>
                <w:sz w:val="16"/>
                <w:szCs w:val="16"/>
                <w:lang w:val="ru-RU"/>
              </w:rPr>
              <w:t>Упаковка: индивидуально упакован в</w:t>
            </w:r>
          </w:p>
          <w:p w:rsidR="00E52F79" w:rsidRPr="00E52F79" w:rsidRDefault="00E52F79" w:rsidP="00E52F79">
            <w:pPr>
              <w:rPr>
                <w:rFonts w:ascii="Arial" w:hAnsi="Arial" w:cs="Arial"/>
                <w:sz w:val="16"/>
                <w:szCs w:val="16"/>
                <w:lang w:val="ru-RU"/>
              </w:rPr>
            </w:pPr>
            <w:r w:rsidRPr="00E52F79">
              <w:rPr>
                <w:rFonts w:ascii="Arial" w:hAnsi="Arial" w:cs="Arial"/>
                <w:sz w:val="16"/>
                <w:szCs w:val="16"/>
                <w:lang w:val="ru-RU"/>
              </w:rPr>
              <w:t>стерильную блистерную упаковку с отогнутым краем</w:t>
            </w:r>
          </w:p>
          <w:p w:rsidR="00E52F79" w:rsidRPr="00635E98" w:rsidRDefault="00E52F79" w:rsidP="00E52F79">
            <w:pPr>
              <w:rPr>
                <w:rFonts w:ascii="Arial" w:hAnsi="Arial" w:cs="Arial"/>
                <w:sz w:val="16"/>
                <w:szCs w:val="16"/>
                <w:lang w:val="ru-RU"/>
              </w:rPr>
            </w:pPr>
            <w:r w:rsidRPr="00E52F79">
              <w:rPr>
                <w:rFonts w:ascii="Arial" w:hAnsi="Arial" w:cs="Arial"/>
                <w:sz w:val="16"/>
                <w:szCs w:val="16"/>
                <w:lang w:val="ru-RU"/>
              </w:rPr>
              <w:t>Метод стерилизации – радиация. Заводской срок годности: 3 года с даты изготовления</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100</w:t>
            </w:r>
          </w:p>
        </w:tc>
      </w:tr>
      <w:tr w:rsidR="00E52F79" w:rsidRPr="00A47B3C"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33</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Набор для эпидуральной анестезии/аналгезии.</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Полиэтилен, полихлорвинил, полистирол, катетер из полиамида, полипропилен, бутадиенстирол, нержавеющая сталь.</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Характеристики фильтра: Диаметр пор 0,2 мкм, резистентность к давлению до 4 бар (2944 mmHg).</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Состав: Эпидуральная игла типа Туохи </w:t>
            </w:r>
            <w:r w:rsidRPr="00635E98">
              <w:rPr>
                <w:rFonts w:ascii="Arial" w:hAnsi="Arial" w:cs="Arial"/>
                <w:sz w:val="16"/>
                <w:szCs w:val="16"/>
                <w:lang w:val="ru-RU"/>
              </w:rPr>
              <w:t> 18G/1.30, длина 80 мм, мандрен с указателем положения среза иглы;</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Катетер из полиамида с установленным направителем, 20G, длина 1000 мм;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Антибактериальный фильтр 0.2 мкм;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Адаптер Снэп лок для соединения катетера с фильтром;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Шприц Люэр для методики «потери сопротивления» 8 мл, специальная градуировка для верификации типа шприца, не содержит латекс;</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Самоклеящийся фиксатор эпидурального фильтра.</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5B3837" w:rsidP="002E3B3A">
            <w:pPr>
              <w:jc w:val="center"/>
              <w:rPr>
                <w:b/>
                <w:sz w:val="22"/>
                <w:szCs w:val="22"/>
                <w:lang w:val="ru-RU"/>
              </w:rPr>
            </w:pPr>
            <w:r>
              <w:rPr>
                <w:b/>
                <w:sz w:val="22"/>
                <w:szCs w:val="22"/>
                <w:lang w:val="ru-RU"/>
              </w:rPr>
              <w:t>10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34</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Шприц трехкомпонентный с иглой для шприцевых насосов 50 мл, с винтовой насадкой Люэр лок, легко скользящая накладка поршня с двумя уплотнительными кольцами, шириной не менее 15 мм, нестираемая четкая градуировка, минимальное расстояние между упорными планками цилиндра и плунжера 36 мм, разъем для фиксации в шприцевом насосе под упорной планкой плунжера.</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Полипропилен, изопреновая резина, не содержит латекс.</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Резистентность к давлению в системе: Не ниже 4 бар (2944 ммHg).</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Положение канюли: центральное.</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lastRenderedPageBreak/>
              <w:t>Соединение: Люэр лок 6%, наружная резьба.</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Совместим с насосами марки Перфузор.</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lastRenderedPageBreak/>
              <w:t>шт</w:t>
            </w:r>
          </w:p>
        </w:tc>
        <w:tc>
          <w:tcPr>
            <w:tcW w:w="1972" w:type="dxa"/>
          </w:tcPr>
          <w:p w:rsidR="00E52F79" w:rsidRPr="004D33AE" w:rsidRDefault="005B3837" w:rsidP="002E3B3A">
            <w:pPr>
              <w:jc w:val="center"/>
              <w:rPr>
                <w:b/>
                <w:sz w:val="22"/>
                <w:szCs w:val="22"/>
                <w:lang w:val="ru-RU"/>
              </w:rPr>
            </w:pPr>
            <w:r>
              <w:rPr>
                <w:b/>
                <w:sz w:val="22"/>
                <w:szCs w:val="22"/>
                <w:lang w:val="ru-RU"/>
              </w:rPr>
              <w:t>3280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35</w:t>
            </w:r>
          </w:p>
        </w:tc>
        <w:tc>
          <w:tcPr>
            <w:tcW w:w="5069" w:type="dxa"/>
          </w:tcPr>
          <w:p w:rsidR="00E52F79" w:rsidRPr="00635E98" w:rsidRDefault="00E52F79" w:rsidP="00635E98">
            <w:pPr>
              <w:rPr>
                <w:rFonts w:ascii="Arial" w:hAnsi="Arial" w:cs="Arial"/>
                <w:sz w:val="16"/>
                <w:szCs w:val="16"/>
                <w:lang w:val="ru-RU"/>
              </w:rPr>
            </w:pPr>
            <w:r w:rsidRPr="00E52F79">
              <w:rPr>
                <w:rFonts w:ascii="Arial" w:hAnsi="Arial" w:cs="Arial"/>
                <w:sz w:val="16"/>
                <w:szCs w:val="16"/>
                <w:lang w:val="ru-RU"/>
              </w:rPr>
              <w:t>Прозрачная полупроницаемая самоклеющаяся стерильная повязка для центральных венозных катетеров. Повязка надежно фиксирует катетер, исключая его случайное смещение или перегибание. Минимальный срок фиксация повязки - не менее 5 дней. Наличие прозрачной мембраны в центре, позволяющее визуально оценить состояние места инъекции и препятствуещее проникновению инфекции снаружи. Мембрана с высокой проницаемостью, предупреждающей накопление влаги под повязкой и мацерацию кожи, в то же время мембрана непроницаема для воды снаружи. Размер: длина не менее 11 см, ширина не менее 7,5 см.</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5B3837" w:rsidP="002E3B3A">
            <w:pPr>
              <w:jc w:val="center"/>
              <w:rPr>
                <w:b/>
                <w:sz w:val="22"/>
                <w:szCs w:val="22"/>
                <w:lang w:val="ru-RU"/>
              </w:rPr>
            </w:pPr>
            <w:r>
              <w:rPr>
                <w:b/>
                <w:sz w:val="22"/>
                <w:szCs w:val="22"/>
                <w:lang w:val="ru-RU"/>
              </w:rPr>
              <w:t>100</w:t>
            </w:r>
          </w:p>
        </w:tc>
      </w:tr>
      <w:tr w:rsidR="00E52F79" w:rsidRPr="00F05AEA"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36</w:t>
            </w:r>
          </w:p>
        </w:tc>
        <w:tc>
          <w:tcPr>
            <w:tcW w:w="5069" w:type="dxa"/>
          </w:tcPr>
          <w:p w:rsidR="00E52F79" w:rsidRPr="00635E98" w:rsidRDefault="00E52F79" w:rsidP="00E52F79">
            <w:pPr>
              <w:rPr>
                <w:rFonts w:ascii="Arial" w:hAnsi="Arial" w:cs="Arial"/>
                <w:sz w:val="16"/>
                <w:szCs w:val="16"/>
                <w:lang w:val="ru-RU"/>
              </w:rPr>
            </w:pPr>
            <w:r>
              <w:rPr>
                <w:rFonts w:ascii="Arial" w:hAnsi="Arial" w:cs="Arial"/>
                <w:sz w:val="16"/>
                <w:szCs w:val="16"/>
                <w:lang w:val="ru-RU"/>
              </w:rPr>
              <w:t xml:space="preserve">Презерватив для УЗИ </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5B3837" w:rsidRDefault="005B3837" w:rsidP="002E3B3A">
            <w:pPr>
              <w:jc w:val="center"/>
              <w:rPr>
                <w:b/>
                <w:sz w:val="22"/>
                <w:szCs w:val="22"/>
                <w:lang w:val="ru-RU"/>
              </w:rPr>
            </w:pPr>
            <w:r>
              <w:rPr>
                <w:b/>
                <w:sz w:val="22"/>
                <w:szCs w:val="22"/>
                <w:lang w:val="ru-RU"/>
              </w:rPr>
              <w:t>200</w:t>
            </w:r>
          </w:p>
        </w:tc>
      </w:tr>
      <w:tr w:rsidR="00A47B3C" w:rsidRPr="003C77F5"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37</w:t>
            </w:r>
          </w:p>
        </w:tc>
        <w:tc>
          <w:tcPr>
            <w:tcW w:w="5069" w:type="dxa"/>
          </w:tcPr>
          <w:p w:rsidR="00A47B3C" w:rsidRPr="00635E98" w:rsidRDefault="003C77F5" w:rsidP="00635E98">
            <w:pPr>
              <w:rPr>
                <w:rFonts w:ascii="Arial" w:hAnsi="Arial" w:cs="Arial"/>
                <w:sz w:val="16"/>
                <w:szCs w:val="16"/>
                <w:lang w:val="ru-RU"/>
              </w:rPr>
            </w:pPr>
            <w:r w:rsidRPr="00635E98">
              <w:rPr>
                <w:rFonts w:ascii="Arial" w:hAnsi="Arial" w:cs="Arial"/>
                <w:sz w:val="16"/>
                <w:szCs w:val="16"/>
                <w:lang w:val="ru-RU"/>
              </w:rPr>
              <w:t>Химические реактивы. Проявитель. Предназначен для ручной обработки рентгенографических пленок. Представляет собой концентрированный раствор для приготовления 50 литров рабочего раствора, две канистры по 5,5 литров. Срок годности на момент поставки на склад заказчика не менее 12 месяцев.</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комп</w:t>
            </w:r>
          </w:p>
        </w:tc>
        <w:tc>
          <w:tcPr>
            <w:tcW w:w="1972" w:type="dxa"/>
          </w:tcPr>
          <w:p w:rsidR="00A47B3C" w:rsidRPr="004D33AE" w:rsidRDefault="005B3837" w:rsidP="002E3B3A">
            <w:pPr>
              <w:jc w:val="center"/>
              <w:rPr>
                <w:b/>
                <w:sz w:val="22"/>
                <w:szCs w:val="22"/>
                <w:lang w:val="ru-RU"/>
              </w:rPr>
            </w:pPr>
            <w:r>
              <w:rPr>
                <w:b/>
                <w:sz w:val="22"/>
                <w:szCs w:val="22"/>
                <w:lang w:val="ru-RU"/>
              </w:rPr>
              <w:t>2</w:t>
            </w:r>
          </w:p>
        </w:tc>
      </w:tr>
      <w:tr w:rsidR="00A47B3C" w:rsidRPr="003C77F5"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38</w:t>
            </w:r>
          </w:p>
        </w:tc>
        <w:tc>
          <w:tcPr>
            <w:tcW w:w="5069" w:type="dxa"/>
          </w:tcPr>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Проявитель предназначен для обработки медицинских</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радиографических пленок в автоматических проявочных</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машинах в стандартном (не более 100 сек), ускоренном (не более 50сек), и удлиненном (не более 140 сек) режимах</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проявки.</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Химический состав проявителя должен позволять применять его для проявки медицинских пленок, используемых в общей рентгенологии, маммографии. Проявитель должен обладать пониженной интенсивностью кристаллизации и осаждения.</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Упаковка: Проявитель в упаковке для приготовления не менее 40л раствора (не менее 2х20л), которая включает в себя:</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 Канистра с концентратом раствора «А» - не менее 2 шт.</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 Флакон с раствором «В» - не менее 2 шт.</w:t>
            </w:r>
          </w:p>
          <w:p w:rsidR="003C77F5" w:rsidRPr="00635E98" w:rsidRDefault="003C77F5" w:rsidP="00635E98">
            <w:pPr>
              <w:rPr>
                <w:rFonts w:ascii="Arial" w:hAnsi="Arial" w:cs="Arial"/>
                <w:sz w:val="16"/>
                <w:szCs w:val="16"/>
                <w:lang w:val="ru-RU"/>
              </w:rPr>
            </w:pPr>
            <w:r w:rsidRPr="00635E98">
              <w:rPr>
                <w:rFonts w:ascii="Arial" w:hAnsi="Arial" w:cs="Arial"/>
                <w:sz w:val="16"/>
                <w:szCs w:val="16"/>
                <w:lang w:val="ru-RU"/>
              </w:rPr>
              <w:t>- Флакон с раствором «С» - не менее 2 шт.</w:t>
            </w:r>
          </w:p>
          <w:p w:rsidR="00A47B3C" w:rsidRPr="00635E98" w:rsidRDefault="003C77F5" w:rsidP="00635E98">
            <w:pPr>
              <w:rPr>
                <w:rFonts w:ascii="Arial" w:hAnsi="Arial" w:cs="Arial"/>
                <w:sz w:val="16"/>
                <w:szCs w:val="16"/>
                <w:lang w:val="ru-RU"/>
              </w:rPr>
            </w:pPr>
            <w:r w:rsidRPr="00635E98">
              <w:rPr>
                <w:rFonts w:ascii="Arial" w:hAnsi="Arial" w:cs="Arial"/>
                <w:sz w:val="16"/>
                <w:szCs w:val="16"/>
                <w:lang w:val="ru-RU"/>
              </w:rPr>
              <w:t>Срок годности на момент поставки не менее 60%</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комп</w:t>
            </w:r>
          </w:p>
        </w:tc>
        <w:tc>
          <w:tcPr>
            <w:tcW w:w="1972" w:type="dxa"/>
          </w:tcPr>
          <w:p w:rsidR="00A47B3C" w:rsidRPr="003C77F5" w:rsidRDefault="005B3837" w:rsidP="002E3B3A">
            <w:pPr>
              <w:jc w:val="center"/>
              <w:rPr>
                <w:b/>
                <w:sz w:val="22"/>
                <w:szCs w:val="22"/>
                <w:lang w:val="ru-RU"/>
              </w:rPr>
            </w:pPr>
            <w:r>
              <w:rPr>
                <w:b/>
                <w:sz w:val="22"/>
                <w:szCs w:val="22"/>
                <w:lang w:val="ru-RU"/>
              </w:rPr>
              <w:t>8</w:t>
            </w:r>
          </w:p>
        </w:tc>
      </w:tr>
      <w:tr w:rsidR="00A47B3C" w:rsidRPr="00F05AEA"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39</w:t>
            </w:r>
          </w:p>
        </w:tc>
        <w:tc>
          <w:tcPr>
            <w:tcW w:w="5069" w:type="dxa"/>
          </w:tcPr>
          <w:p w:rsidR="003C77F5" w:rsidRPr="005B3837" w:rsidRDefault="00A47B3C" w:rsidP="00635E98">
            <w:pPr>
              <w:rPr>
                <w:rFonts w:ascii="Arial" w:hAnsi="Arial" w:cs="Arial"/>
                <w:sz w:val="16"/>
                <w:szCs w:val="16"/>
              </w:rPr>
            </w:pPr>
            <w:r w:rsidRPr="00635E98">
              <w:rPr>
                <w:rFonts w:ascii="Arial" w:hAnsi="Arial" w:cs="Arial"/>
                <w:sz w:val="16"/>
                <w:szCs w:val="16"/>
                <w:lang w:val="ru-RU"/>
              </w:rPr>
              <w:t>Рентген</w:t>
            </w:r>
            <w:r w:rsidRPr="005B3837">
              <w:rPr>
                <w:rFonts w:ascii="Arial" w:hAnsi="Arial" w:cs="Arial"/>
                <w:sz w:val="16"/>
                <w:szCs w:val="16"/>
              </w:rPr>
              <w:t xml:space="preserve"> </w:t>
            </w:r>
            <w:r w:rsidRPr="00635E98">
              <w:rPr>
                <w:rFonts w:ascii="Arial" w:hAnsi="Arial" w:cs="Arial"/>
                <w:sz w:val="16"/>
                <w:szCs w:val="16"/>
                <w:lang w:val="ru-RU"/>
              </w:rPr>
              <w:t>пленка</w:t>
            </w:r>
            <w:r w:rsidRPr="005B3837">
              <w:rPr>
                <w:rFonts w:ascii="Arial" w:hAnsi="Arial" w:cs="Arial"/>
                <w:sz w:val="16"/>
                <w:szCs w:val="16"/>
              </w:rPr>
              <w:t xml:space="preserve"> </w:t>
            </w:r>
            <w:r w:rsidRPr="00635E98">
              <w:rPr>
                <w:rFonts w:ascii="Arial" w:hAnsi="Arial" w:cs="Arial"/>
                <w:sz w:val="16"/>
                <w:szCs w:val="16"/>
                <w:lang w:val="ru-RU"/>
              </w:rPr>
              <w:t>интраоральная</w:t>
            </w:r>
            <w:r w:rsidRPr="005B3837">
              <w:rPr>
                <w:rFonts w:ascii="Arial" w:hAnsi="Arial" w:cs="Arial"/>
                <w:sz w:val="16"/>
                <w:szCs w:val="16"/>
              </w:rPr>
              <w:t xml:space="preserve"> DENTAL INTRAORAL D-SPEED FILM 30.5 * 40.5 </w:t>
            </w:r>
            <w:r w:rsidRPr="00635E98">
              <w:rPr>
                <w:rFonts w:ascii="Arial" w:hAnsi="Arial" w:cs="Arial"/>
                <w:sz w:val="16"/>
                <w:szCs w:val="16"/>
                <w:lang w:val="ru-RU"/>
              </w:rPr>
              <w:t>мм</w:t>
            </w:r>
            <w:r w:rsidRPr="005B3837">
              <w:rPr>
                <w:rFonts w:ascii="Arial" w:hAnsi="Arial" w:cs="Arial"/>
                <w:sz w:val="16"/>
                <w:szCs w:val="16"/>
              </w:rPr>
              <w:t xml:space="preserve"> (№100) </w:t>
            </w:r>
          </w:p>
          <w:p w:rsidR="00A47B3C" w:rsidRPr="005B3837" w:rsidRDefault="00A47B3C" w:rsidP="00635E98">
            <w:pPr>
              <w:rPr>
                <w:rFonts w:ascii="Arial" w:hAnsi="Arial" w:cs="Arial"/>
                <w:sz w:val="16"/>
                <w:szCs w:val="16"/>
              </w:rPr>
            </w:pP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пач</w:t>
            </w:r>
          </w:p>
        </w:tc>
        <w:tc>
          <w:tcPr>
            <w:tcW w:w="1972" w:type="dxa"/>
          </w:tcPr>
          <w:p w:rsidR="00A47B3C" w:rsidRPr="005B3837" w:rsidRDefault="005B3837" w:rsidP="002E3B3A">
            <w:pPr>
              <w:jc w:val="center"/>
              <w:rPr>
                <w:b/>
                <w:sz w:val="22"/>
                <w:szCs w:val="22"/>
                <w:lang w:val="ru-RU"/>
              </w:rPr>
            </w:pPr>
            <w:r>
              <w:rPr>
                <w:b/>
                <w:sz w:val="22"/>
                <w:szCs w:val="22"/>
                <w:lang w:val="ru-RU"/>
              </w:rPr>
              <w:t>3</w:t>
            </w:r>
          </w:p>
        </w:tc>
      </w:tr>
      <w:tr w:rsidR="00A47B3C" w:rsidRPr="00E9062D"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40</w:t>
            </w:r>
          </w:p>
        </w:tc>
        <w:tc>
          <w:tcPr>
            <w:tcW w:w="5069"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Рентген. пленка 35х35, син</w:t>
            </w:r>
            <w:r w:rsidR="00E9062D" w:rsidRPr="00635E98">
              <w:rPr>
                <w:rFonts w:ascii="Arial" w:hAnsi="Arial" w:cs="Arial"/>
                <w:sz w:val="16"/>
                <w:szCs w:val="16"/>
                <w:lang w:val="ru-RU"/>
              </w:rPr>
              <w:t>е</w:t>
            </w:r>
            <w:r w:rsidRPr="00635E98">
              <w:rPr>
                <w:rFonts w:ascii="Arial" w:hAnsi="Arial" w:cs="Arial"/>
                <w:sz w:val="16"/>
                <w:szCs w:val="16"/>
                <w:lang w:val="ru-RU"/>
              </w:rPr>
              <w:t>чувст. /100л/ - Carestream Health</w:t>
            </w:r>
            <w:r w:rsidR="00E9062D" w:rsidRPr="00635E98">
              <w:rPr>
                <w:rFonts w:ascii="Arial" w:hAnsi="Arial" w:cs="Arial"/>
                <w:sz w:val="16"/>
                <w:szCs w:val="16"/>
                <w:lang w:val="ru-RU"/>
              </w:rPr>
              <w:t>.</w:t>
            </w:r>
            <w:r w:rsidRPr="00635E98">
              <w:rPr>
                <w:rFonts w:ascii="Arial" w:hAnsi="Arial" w:cs="Arial"/>
                <w:sz w:val="16"/>
                <w:szCs w:val="16"/>
                <w:lang w:val="ru-RU"/>
              </w:rPr>
              <w:t xml:space="preserve"> </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пач</w:t>
            </w:r>
          </w:p>
        </w:tc>
        <w:tc>
          <w:tcPr>
            <w:tcW w:w="1972" w:type="dxa"/>
          </w:tcPr>
          <w:p w:rsidR="00A47B3C" w:rsidRPr="00E9062D" w:rsidRDefault="00717C38" w:rsidP="002E3B3A">
            <w:pPr>
              <w:jc w:val="center"/>
              <w:rPr>
                <w:b/>
                <w:sz w:val="22"/>
                <w:szCs w:val="22"/>
                <w:lang w:val="ru-RU"/>
              </w:rPr>
            </w:pPr>
            <w:r>
              <w:rPr>
                <w:b/>
                <w:sz w:val="22"/>
                <w:szCs w:val="22"/>
                <w:lang w:val="ru-RU"/>
              </w:rPr>
              <w:t>10</w:t>
            </w:r>
          </w:p>
        </w:tc>
      </w:tr>
      <w:tr w:rsidR="00A47B3C" w:rsidRPr="003C77F5"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41</w:t>
            </w:r>
          </w:p>
        </w:tc>
        <w:tc>
          <w:tcPr>
            <w:tcW w:w="5069"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 xml:space="preserve">Рентген. пленка мед. 30*40 </w:t>
            </w:r>
            <w:r w:rsidR="00E9062D" w:rsidRPr="00635E98">
              <w:rPr>
                <w:rFonts w:ascii="Arial" w:hAnsi="Arial" w:cs="Arial"/>
                <w:sz w:val="16"/>
                <w:szCs w:val="16"/>
                <w:lang w:val="ru-RU"/>
              </w:rPr>
              <w:t>синечувст. /100л/ - Carestream Health.</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пач</w:t>
            </w:r>
          </w:p>
        </w:tc>
        <w:tc>
          <w:tcPr>
            <w:tcW w:w="1972" w:type="dxa"/>
          </w:tcPr>
          <w:p w:rsidR="00A47B3C" w:rsidRPr="00A47B3C" w:rsidRDefault="00717C38" w:rsidP="002E3B3A">
            <w:pPr>
              <w:jc w:val="center"/>
              <w:rPr>
                <w:b/>
                <w:sz w:val="22"/>
                <w:szCs w:val="22"/>
                <w:lang w:val="ru-RU"/>
              </w:rPr>
            </w:pPr>
            <w:r>
              <w:rPr>
                <w:b/>
                <w:sz w:val="22"/>
                <w:szCs w:val="22"/>
                <w:lang w:val="ru-RU"/>
              </w:rPr>
              <w:t>10</w:t>
            </w:r>
          </w:p>
        </w:tc>
      </w:tr>
      <w:tr w:rsidR="00A47B3C" w:rsidRPr="003C77F5"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42</w:t>
            </w:r>
          </w:p>
        </w:tc>
        <w:tc>
          <w:tcPr>
            <w:tcW w:w="5069"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 xml:space="preserve">Рентген.пленка мед. 18*24 </w:t>
            </w:r>
            <w:r w:rsidR="00E9062D" w:rsidRPr="00635E98">
              <w:rPr>
                <w:rFonts w:ascii="Arial" w:hAnsi="Arial" w:cs="Arial"/>
                <w:sz w:val="16"/>
                <w:szCs w:val="16"/>
                <w:lang w:val="ru-RU"/>
              </w:rPr>
              <w:t>синечувст. /100л/ - Carestream Health.</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пач</w:t>
            </w:r>
          </w:p>
        </w:tc>
        <w:tc>
          <w:tcPr>
            <w:tcW w:w="1972" w:type="dxa"/>
          </w:tcPr>
          <w:p w:rsidR="00A47B3C" w:rsidRPr="004D33AE" w:rsidRDefault="00717C38" w:rsidP="002E3B3A">
            <w:pPr>
              <w:jc w:val="center"/>
              <w:rPr>
                <w:b/>
                <w:sz w:val="22"/>
                <w:szCs w:val="22"/>
                <w:lang w:val="ru-RU"/>
              </w:rPr>
            </w:pPr>
            <w:r>
              <w:rPr>
                <w:b/>
                <w:sz w:val="22"/>
                <w:szCs w:val="22"/>
                <w:lang w:val="ru-RU"/>
              </w:rPr>
              <w:t>10</w:t>
            </w:r>
          </w:p>
        </w:tc>
      </w:tr>
      <w:tr w:rsidR="00A47B3C" w:rsidRPr="003C77F5"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43</w:t>
            </w:r>
          </w:p>
        </w:tc>
        <w:tc>
          <w:tcPr>
            <w:tcW w:w="5069"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 xml:space="preserve">Рентген.пленка мед. 24*30 </w:t>
            </w:r>
            <w:r w:rsidR="00E9062D" w:rsidRPr="00635E98">
              <w:rPr>
                <w:rFonts w:ascii="Arial" w:hAnsi="Arial" w:cs="Arial"/>
                <w:sz w:val="16"/>
                <w:szCs w:val="16"/>
                <w:lang w:val="ru-RU"/>
              </w:rPr>
              <w:t>синечувст. /100л/ - Carestream Health.</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пач</w:t>
            </w:r>
          </w:p>
        </w:tc>
        <w:tc>
          <w:tcPr>
            <w:tcW w:w="1972" w:type="dxa"/>
          </w:tcPr>
          <w:p w:rsidR="00A47B3C" w:rsidRPr="004D33AE" w:rsidRDefault="00717C38" w:rsidP="002E3B3A">
            <w:pPr>
              <w:jc w:val="center"/>
              <w:rPr>
                <w:b/>
                <w:sz w:val="22"/>
                <w:szCs w:val="22"/>
                <w:lang w:val="ru-RU"/>
              </w:rPr>
            </w:pPr>
            <w:r>
              <w:rPr>
                <w:b/>
                <w:sz w:val="22"/>
                <w:szCs w:val="22"/>
                <w:lang w:val="ru-RU"/>
              </w:rPr>
              <w:t>8</w:t>
            </w:r>
          </w:p>
        </w:tc>
      </w:tr>
      <w:tr w:rsidR="00A47B3C" w:rsidRPr="003C77F5"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44</w:t>
            </w:r>
          </w:p>
        </w:tc>
        <w:tc>
          <w:tcPr>
            <w:tcW w:w="5069"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 xml:space="preserve">Рулон гигиенический  70х80, пл. 20 SMS голубой №200 рол (с перфорацией) </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рул</w:t>
            </w:r>
          </w:p>
        </w:tc>
        <w:tc>
          <w:tcPr>
            <w:tcW w:w="1972" w:type="dxa"/>
          </w:tcPr>
          <w:p w:rsidR="00A47B3C" w:rsidRPr="00A47B3C" w:rsidRDefault="00717C38" w:rsidP="002E3B3A">
            <w:pPr>
              <w:jc w:val="center"/>
              <w:rPr>
                <w:b/>
                <w:sz w:val="22"/>
                <w:szCs w:val="22"/>
                <w:lang w:val="ru-RU"/>
              </w:rPr>
            </w:pPr>
            <w:r>
              <w:rPr>
                <w:b/>
                <w:sz w:val="22"/>
                <w:szCs w:val="22"/>
                <w:lang w:val="ru-RU"/>
              </w:rPr>
              <w:t>2</w:t>
            </w:r>
          </w:p>
        </w:tc>
      </w:tr>
      <w:tr w:rsidR="00A47B3C" w:rsidRPr="003C77F5"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45</w:t>
            </w:r>
          </w:p>
        </w:tc>
        <w:tc>
          <w:tcPr>
            <w:tcW w:w="5069" w:type="dxa"/>
          </w:tcPr>
          <w:p w:rsidR="00A47B3C" w:rsidRPr="00635E98" w:rsidRDefault="00A47B3C" w:rsidP="00635E98">
            <w:pPr>
              <w:rPr>
                <w:rFonts w:ascii="Arial" w:hAnsi="Arial" w:cs="Arial"/>
                <w:sz w:val="16"/>
                <w:szCs w:val="16"/>
                <w:lang w:val="ru-RU"/>
              </w:rPr>
            </w:pPr>
            <w:r w:rsidRPr="00635E98">
              <w:rPr>
                <w:rFonts w:ascii="Arial" w:hAnsi="Arial" w:cs="Arial"/>
                <w:sz w:val="16"/>
                <w:szCs w:val="16"/>
                <w:lang w:val="ru-RU"/>
              </w:rPr>
              <w:t xml:space="preserve">Салфетка одноразовая 30*30 спанлейс белый </w:t>
            </w:r>
            <w:r w:rsidR="00636C25" w:rsidRPr="00635E98">
              <w:rPr>
                <w:rFonts w:ascii="Arial" w:hAnsi="Arial" w:cs="Arial"/>
                <w:sz w:val="16"/>
                <w:szCs w:val="16"/>
                <w:lang w:val="ru-RU"/>
              </w:rPr>
              <w:t xml:space="preserve">(№100 в рулоне) </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рул</w:t>
            </w:r>
          </w:p>
        </w:tc>
        <w:tc>
          <w:tcPr>
            <w:tcW w:w="1972" w:type="dxa"/>
          </w:tcPr>
          <w:p w:rsidR="00A47B3C" w:rsidRPr="00A47B3C" w:rsidRDefault="00717C38" w:rsidP="002E3B3A">
            <w:pPr>
              <w:jc w:val="center"/>
              <w:rPr>
                <w:b/>
                <w:sz w:val="22"/>
                <w:szCs w:val="22"/>
                <w:lang w:val="ru-RU"/>
              </w:rPr>
            </w:pPr>
            <w:r>
              <w:rPr>
                <w:b/>
                <w:sz w:val="22"/>
                <w:szCs w:val="22"/>
                <w:lang w:val="ru-RU"/>
              </w:rPr>
              <w:t>1</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46</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для энтерального питания, гравитационная, не содержит латекс, коннектор идеально подходит к любому питательному зонду, мешок для питательной смеси снабжен боковой градуировкой, специальное уплотненное кольцо для фиксации мешка на стандартной стойке, на трубке имеется зажим и камера для визуального контроля, наличие силиконовой вставки на трубке (у системы для насоса) для помещения в рабочую часть насоса-помпы, на задней поверхности мешка имеется карман для термального контейнера, горловина мешка имеет герметичную крышку, что исключает дополнительное инфицирование питательной смеси из окружающей среды, объем мешка – 1000 мл. Длина силиконовой вставки на системе для насоса - 11 см.</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717C38" w:rsidP="002E3B3A">
            <w:pPr>
              <w:jc w:val="center"/>
              <w:rPr>
                <w:b/>
                <w:sz w:val="22"/>
                <w:szCs w:val="22"/>
                <w:lang w:val="ru-RU"/>
              </w:rPr>
            </w:pPr>
            <w:r>
              <w:rPr>
                <w:b/>
                <w:sz w:val="22"/>
                <w:szCs w:val="22"/>
                <w:lang w:val="ru-RU"/>
              </w:rPr>
              <w:t>210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47</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Трубка предназначена для длительной и кратковременной подачи кислорода больному через канюлю назальную. Оснащена ребрами жесткости и регулируемыми фиксирующими петлями.</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Материал изделия: термопластичный полимер винилхлорида.</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Длина соединительной трубки: 210 см.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Скорость потока: до 15  л/мин.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Цвет изделия: прозрачный, светло-зеленый.</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lastRenderedPageBreak/>
              <w:t>Срок годности:  5 лет.</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Используется с: канюлей назальной кислородной или маской аэрозольной.</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lastRenderedPageBreak/>
              <w:t>шт</w:t>
            </w:r>
          </w:p>
        </w:tc>
        <w:tc>
          <w:tcPr>
            <w:tcW w:w="1972" w:type="dxa"/>
          </w:tcPr>
          <w:p w:rsidR="00E52F79" w:rsidRPr="004D33AE" w:rsidRDefault="00717C38" w:rsidP="002E3B3A">
            <w:pPr>
              <w:jc w:val="center"/>
              <w:rPr>
                <w:b/>
                <w:sz w:val="22"/>
                <w:szCs w:val="22"/>
                <w:lang w:val="ru-RU"/>
              </w:rPr>
            </w:pPr>
            <w:r>
              <w:rPr>
                <w:b/>
                <w:sz w:val="22"/>
                <w:szCs w:val="22"/>
                <w:lang w:val="ru-RU"/>
              </w:rPr>
              <w:t>50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48</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Трубка для интубации через трахеостому, изготовлена из термопластичного прозрачного полимерного материала с R-контрастной полоской на боковой поверхности трубки, анатомически изогнутая, с внутренним стилетом для облегчения установки, манжетка низкого давления большого объема. Тело и фланец трубки выполнены единым фрагментом. Пилотный баллон манжетки с автоматическим клапаном, шейный фланец с отверстиями для фиксации лентой и маркировкой внутреннего диаметра трубки, в комплекте с лентой, стерильно упакованная. Внутренний диаметр 8.0±0.15 мм, наружный диаметр 10.8±0.2 мм. Длина 77±1 мм. Диаметр раздутой манжеты 22±0.1 мм. Угол изгиба трубки не менее 100о. Срок годности не менее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717C38" w:rsidP="002E3B3A">
            <w:pPr>
              <w:jc w:val="center"/>
              <w:rPr>
                <w:b/>
                <w:sz w:val="22"/>
                <w:szCs w:val="22"/>
                <w:lang w:val="ru-RU"/>
              </w:rPr>
            </w:pPr>
            <w:r>
              <w:rPr>
                <w:b/>
                <w:sz w:val="22"/>
                <w:szCs w:val="22"/>
                <w:lang w:val="ru-RU"/>
              </w:rPr>
              <w:t>10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49</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Трубка для интубации через трахеостому, изготовлена из термопластичного прозрачного полимерного материала с R-контрастной полоской на боковой поверхности трубки, анатомически изогнутая, с внутренним стилетом для облегчения установки, манжетка низкого давления большого объема. Тело и фланец трубки выполнены единым фрагментом. Пилотный баллон манжетки с автоматическим клапаном, шейный фланец с отверстиями для фиксации лентой и маркировкой внутреннего диаметра трубки, в комплекте с лентой, стерильно упакованная. Внутренний диаметр 9.0±0.15 мм, наружный диаметр 12.2±0.2 мм. Длина 87±1 мм. Диаметр раздутой манжеты 23±0.1 мм. Угол изгиба трубки не менее 100о. Срок годности не менее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717C38" w:rsidP="002E3B3A">
            <w:pPr>
              <w:jc w:val="center"/>
              <w:rPr>
                <w:b/>
                <w:sz w:val="22"/>
                <w:szCs w:val="22"/>
                <w:lang w:val="ru-RU"/>
              </w:rPr>
            </w:pPr>
            <w:r>
              <w:rPr>
                <w:b/>
                <w:sz w:val="22"/>
                <w:szCs w:val="22"/>
                <w:lang w:val="ru-RU"/>
              </w:rPr>
              <w:t>26</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50</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Трубка эндотрахеальная с РКП с манжетой. Предназначена для оральной или назальной интубации трахеи, изготовлена из прозрачного, термопластичного ПВХ, устойчивого к перегибанию, стандартно изогнутая. Дистальный кончик с глазком Мерфи. Двойная маркировка глубины интубации. Рентгеноконтрастная полоска на боковой поверхности трубки. Скошенный атравматичный дистальный кончик, манжета низкого давления большого объема с чувствительным пилотным баллоном с автоматическим клапаном. Маркировка на пилотном баллоне с указанием размера трубки. Маркировка внутреннего и наружного диаметра трубки в мм, указанная в 3-х местах, разметка длины в см., стерильно упакованная. Внутренний диаметр 6.0±0.15 мм, наружный диаметр 8.0±0.2 мм. Длина 285±2 мм. Диаметр раздутой манжеты 17±0.1 мм. Срок годности не менее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083749" w:rsidP="002E3B3A">
            <w:pPr>
              <w:jc w:val="center"/>
              <w:rPr>
                <w:b/>
                <w:sz w:val="22"/>
                <w:szCs w:val="22"/>
                <w:lang w:val="ru-RU"/>
              </w:rPr>
            </w:pPr>
            <w:r>
              <w:rPr>
                <w:b/>
                <w:sz w:val="22"/>
                <w:szCs w:val="22"/>
                <w:lang w:val="ru-RU"/>
              </w:rPr>
              <w:t>10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51</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Трубка эндотрахеальная с манжетой с РКП. Предназначена для оральной или назальной интубации трахеи, изготовлена из прозрачного, термопластичного ПВХ, устойчивого к перегибанию, стандартно изогнутая. Дистальный кончик с глазком Мерфи. Двойная маркировка глубины интубации. Рентгеноконтрастная полоска на боковой поверхности трубки. Скошенный атравматичный дистальный кончик, манжета низкого давления большого объема с чувствительным пилотным баллоном с автоматическим клапаном. Маркировка на пилотном баллоне с указанием размера трубки. Маркировка внутреннего и наружного диаметра трубки в мм, указанная в 3-х местах, разметка длины в см., стерильно упакованная. Внутренний диаметр 7.5±0.15 мм, наружный диаметр 10.0±0.2 мм. Длина 315±2 мм. Диаметр раздутой манжеты 21±0.1 мм. Срок годности не менее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A47B3C" w:rsidRDefault="00717C38" w:rsidP="002E3B3A">
            <w:pPr>
              <w:jc w:val="center"/>
              <w:rPr>
                <w:b/>
                <w:sz w:val="22"/>
                <w:szCs w:val="22"/>
                <w:lang w:val="ru-RU"/>
              </w:rPr>
            </w:pPr>
            <w:r>
              <w:rPr>
                <w:b/>
                <w:sz w:val="22"/>
                <w:szCs w:val="22"/>
                <w:lang w:val="ru-RU"/>
              </w:rPr>
              <w:t>350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52</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Трубка эндотрахеальная с манжетой с РКП. Предназначена для оральной или назальной интубации трахеи, изготовлена из прозрачного, термопластичного ПВХ, устойчивого к перегибанию, стандартно изогнутая. Дистальный кончик с глазком Мерфи. Двойная маркировка глубины интубации. Рентгеноконтрастная полоска на боковой поверхности трубки. Скошенный атравматичный дистальный кончик, манжета низкого давления большого объема с чувствительным пилотным баллоном с автоматическим клапаном. Маркировка на пилотном баллоне с указанием размера трубки. Маркировка внутреннего и наружного диаметра трубки в мм, указанная в 3-х местах, разметка длины в см., стерильно упакованная. Внутренний диаметр 8.0±0.15 мм, наружный диаметр 10.7±0.2 мм. Длина 330±2 мм. Диаметр раздутой манжеты 21±0.1 мм. Срок годности не менее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717C38" w:rsidP="002E3B3A">
            <w:pPr>
              <w:jc w:val="center"/>
              <w:rPr>
                <w:b/>
                <w:sz w:val="22"/>
                <w:szCs w:val="22"/>
                <w:lang w:val="ru-RU"/>
              </w:rPr>
            </w:pPr>
            <w:r>
              <w:rPr>
                <w:b/>
                <w:sz w:val="22"/>
                <w:szCs w:val="22"/>
                <w:lang w:val="ru-RU"/>
              </w:rPr>
              <w:t>400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53</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 xml:space="preserve">Трубка эндотрахеальная с манжетой с РКП. Предназначена для для оральной или назальной интубации трахеи, изготовлена из прозрачного, термопластичного ПВХ устойчивого к перегибанию. Стандартно изогнутая, скошенный </w:t>
            </w:r>
            <w:r w:rsidRPr="00635E98">
              <w:rPr>
                <w:rFonts w:ascii="Arial" w:hAnsi="Arial" w:cs="Arial"/>
                <w:sz w:val="16"/>
                <w:szCs w:val="16"/>
                <w:lang w:val="ru-RU"/>
              </w:rPr>
              <w:lastRenderedPageBreak/>
              <w:t>атравматичный дистальный кончик с глазком Мэрфи. Маркировка глубины интубации. Рентгеноконтрастная полоска на боковой поверхности трубки. Маркировка внутреннего и наружного диаметра трубки в мм, указанная в 3-х местах, разметка длины в см., стерильно упакованная. Внутренний диаметр 8,5±0.15 мм, наружный диаметр 12±0.15 мм. Длина 330±2 мм. Срок годности не менее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lastRenderedPageBreak/>
              <w:t>шт</w:t>
            </w:r>
          </w:p>
        </w:tc>
        <w:tc>
          <w:tcPr>
            <w:tcW w:w="1972" w:type="dxa"/>
          </w:tcPr>
          <w:p w:rsidR="00E52F79" w:rsidRPr="004D33AE" w:rsidRDefault="00717C38" w:rsidP="002E3B3A">
            <w:pPr>
              <w:jc w:val="center"/>
              <w:rPr>
                <w:b/>
                <w:sz w:val="22"/>
                <w:szCs w:val="22"/>
                <w:lang w:val="ru-RU"/>
              </w:rPr>
            </w:pPr>
            <w:r>
              <w:rPr>
                <w:b/>
                <w:sz w:val="22"/>
                <w:szCs w:val="22"/>
                <w:lang w:val="ru-RU"/>
              </w:rPr>
              <w:t>60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54</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Трубка эндотрахеальная с манжетой с РКП. Предназначена для для оральной или назальной интубации трахеи, изготовлена из прозрачного, термопластичного ПВХ, устойчивого к перегибанию, стандартно изогнутая. Дистальный кончик с глазком Мерфи. Двойная маркировка глубины интубации. Рентгеноконтрастная полоска на боковой поверхности трубки. Скошенный атравматичный дистальный кончик, манжета низкого давления большого объема с чувствительным пилотным баллоном с автоматическим клапаном. Маркировка на пилотном баллоне с указанием размера трубки. Маркировка внутреннего и наружного диаметра трубки в мм, указанная в 3-х местах, разметка длины в см., стерильно упакованная. Внутренний диаметр 9.0±0.15 мм, наружный диаметр 12±0.2 мм. Длина 330±2 мм. Диаметр раздутой манжеты 24±0.1 мм. Срок годности не менее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4D33AE" w:rsidRDefault="00717C38" w:rsidP="002E3B3A">
            <w:pPr>
              <w:jc w:val="center"/>
              <w:rPr>
                <w:b/>
                <w:sz w:val="22"/>
                <w:szCs w:val="22"/>
                <w:lang w:val="ru-RU"/>
              </w:rPr>
            </w:pPr>
            <w:r>
              <w:rPr>
                <w:b/>
                <w:sz w:val="22"/>
                <w:szCs w:val="22"/>
                <w:lang w:val="ru-RU"/>
              </w:rPr>
              <w:t>130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55</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для измерения центрального венозного давления инвазивным методом.</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Состав: измерительная магистраль с антибактериальным воздушным фильтром и винтовым соединением Люэр Лок, трехходовой кран, система для инфузии.</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Используемые материалы: Полиэтилен, полихлорвинил, полистирол, полипропилен, поливинилхлорид, полиэфирсульфон.</w:t>
            </w:r>
          </w:p>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Размеры: Длина измерительной системы – 100 см, длина инфузионной системы 145 см, соединения Люэр Лок.</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1F1F04" w:rsidRDefault="00717C38" w:rsidP="002E3B3A">
            <w:pPr>
              <w:jc w:val="center"/>
              <w:rPr>
                <w:b/>
                <w:sz w:val="22"/>
                <w:szCs w:val="22"/>
                <w:lang w:val="ru-RU"/>
              </w:rPr>
            </w:pPr>
            <w:r>
              <w:rPr>
                <w:b/>
                <w:sz w:val="22"/>
                <w:szCs w:val="22"/>
                <w:lang w:val="ru-RU"/>
              </w:rPr>
              <w:t>70</w:t>
            </w:r>
          </w:p>
        </w:tc>
      </w:tr>
      <w:tr w:rsidR="00E52F79" w:rsidRPr="003C77F5" w:rsidTr="00826778">
        <w:trPr>
          <w:trHeight w:val="522"/>
        </w:trPr>
        <w:tc>
          <w:tcPr>
            <w:tcW w:w="894" w:type="dxa"/>
          </w:tcPr>
          <w:p w:rsidR="00E52F79" w:rsidRDefault="00E52F7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56</w:t>
            </w:r>
          </w:p>
        </w:tc>
        <w:tc>
          <w:tcPr>
            <w:tcW w:w="5069" w:type="dxa"/>
          </w:tcPr>
          <w:p w:rsidR="00E52F79" w:rsidRPr="00635E98" w:rsidRDefault="00E52F79" w:rsidP="00635E98">
            <w:pPr>
              <w:rPr>
                <w:rFonts w:ascii="Arial" w:hAnsi="Arial" w:cs="Arial"/>
                <w:sz w:val="16"/>
                <w:szCs w:val="16"/>
                <w:lang w:val="ru-RU"/>
              </w:rPr>
            </w:pPr>
            <w:r w:rsidRPr="00635E98">
              <w:rPr>
                <w:rFonts w:ascii="Arial" w:hAnsi="Arial" w:cs="Arial"/>
                <w:sz w:val="16"/>
                <w:szCs w:val="16"/>
                <w:lang w:val="ru-RU"/>
              </w:rPr>
              <w:t>Система закрытая стерильная (уриметр) вертикального дизайна -комбинированный уроколлектор с приводной трубкой длиной  110 см и сборным мешком в наборе с системой для измерения внутрибрюшного давления. Уриметр: емкость уроколлектора до 500 мл, в центре - измерительный цилиндр емкостью до 40 мл с 3 отверстиями на лицевой его части. Двухпросветная неперекручивающаяся трубка с внешней спиралью в месте крепления к измерительной камере.  На дистальном конце приводной трубки - универсальный безыгольный порт KombiKon и кремальерная клипса. Между приводной трубкой и уроколлектором располагается капельная камера, над ней предусмотрен кран с маркировкой положений "открыто/закрыто".  Мешок для сбора мочи объемом до 2000 мл, градуирован, имеет специальное отверстие для закрепления сливного крана, размеры 34х19. Тип сливного крана - крестообразный, быстрого слива, расположен по нижнему краю сборного мешка, смещен от его центра. Два невозвратных клапана и 2 встроенных гидрофобных антибактериальных фильтра. Время использования у одного пациента - не более 7 дней. Комплектация: 1 прочный шнур, 2 ремня. Присоединенная в заводских условиях система для измерения ВБД состоит из проксимального коннектора, присоединяющегося к урологическому катетеру, измерительной трубки с нанесенной шкалой, Y-образного коннектора, одно колено которого заканчивается антибактериальным фильтром, другое колено представляет собой коннектор для присоединения к мочеприемнику. Фильтр оснащен кремальерной клипсой красного цвета. Срок стерильности набора - 5 лет.</w:t>
            </w:r>
          </w:p>
        </w:tc>
        <w:tc>
          <w:tcPr>
            <w:tcW w:w="2238" w:type="dxa"/>
          </w:tcPr>
          <w:p w:rsidR="00E52F79" w:rsidRPr="0062545E" w:rsidRDefault="00E52F79">
            <w:pPr>
              <w:rPr>
                <w:rFonts w:ascii="Arial" w:hAnsi="Arial" w:cs="Arial"/>
                <w:sz w:val="16"/>
                <w:szCs w:val="16"/>
                <w:lang w:val="ru-RU"/>
              </w:rPr>
            </w:pPr>
            <w:r w:rsidRPr="0062545E">
              <w:rPr>
                <w:rFonts w:ascii="Arial" w:hAnsi="Arial" w:cs="Arial"/>
                <w:sz w:val="16"/>
                <w:szCs w:val="16"/>
                <w:lang w:val="ru-RU"/>
              </w:rPr>
              <w:t>шт</w:t>
            </w:r>
          </w:p>
        </w:tc>
        <w:tc>
          <w:tcPr>
            <w:tcW w:w="1972" w:type="dxa"/>
          </w:tcPr>
          <w:p w:rsidR="00E52F79" w:rsidRPr="001F1F04" w:rsidRDefault="00717C38" w:rsidP="002E3B3A">
            <w:pPr>
              <w:jc w:val="center"/>
              <w:rPr>
                <w:b/>
                <w:sz w:val="22"/>
                <w:szCs w:val="22"/>
                <w:lang w:val="ru-RU"/>
              </w:rPr>
            </w:pPr>
            <w:r>
              <w:rPr>
                <w:b/>
                <w:sz w:val="22"/>
                <w:szCs w:val="22"/>
                <w:lang w:val="ru-RU"/>
              </w:rPr>
              <w:t>7</w:t>
            </w:r>
          </w:p>
        </w:tc>
      </w:tr>
      <w:tr w:rsidR="00A47B3C" w:rsidRPr="00635E98" w:rsidTr="00826778">
        <w:trPr>
          <w:trHeight w:val="522"/>
        </w:trPr>
        <w:tc>
          <w:tcPr>
            <w:tcW w:w="894" w:type="dxa"/>
          </w:tcPr>
          <w:p w:rsidR="00A47B3C" w:rsidRDefault="00733915"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57</w:t>
            </w:r>
          </w:p>
        </w:tc>
        <w:tc>
          <w:tcPr>
            <w:tcW w:w="5069" w:type="dxa"/>
          </w:tcPr>
          <w:p w:rsidR="00635E98" w:rsidRPr="00635E98" w:rsidRDefault="00635E98" w:rsidP="00635E98">
            <w:pPr>
              <w:rPr>
                <w:rFonts w:ascii="Arial" w:hAnsi="Arial" w:cs="Arial"/>
                <w:sz w:val="16"/>
                <w:szCs w:val="16"/>
                <w:lang w:val="ru-RU"/>
              </w:rPr>
            </w:pPr>
            <w:r w:rsidRPr="00635E98">
              <w:rPr>
                <w:rFonts w:ascii="Arial" w:hAnsi="Arial" w:cs="Arial"/>
                <w:sz w:val="16"/>
                <w:szCs w:val="16"/>
                <w:lang w:val="ru-RU"/>
              </w:rPr>
              <w:t>Химические реактивы. Фиксаж. Предназначен для ручной</w:t>
            </w:r>
          </w:p>
          <w:p w:rsidR="00A47B3C" w:rsidRPr="00635E98" w:rsidRDefault="00635E98" w:rsidP="00635E98">
            <w:pPr>
              <w:rPr>
                <w:rFonts w:ascii="Arial" w:hAnsi="Arial" w:cs="Arial"/>
                <w:sz w:val="16"/>
                <w:szCs w:val="16"/>
                <w:lang w:val="ru-RU"/>
              </w:rPr>
            </w:pPr>
            <w:r w:rsidRPr="00635E98">
              <w:rPr>
                <w:rFonts w:ascii="Arial" w:hAnsi="Arial" w:cs="Arial"/>
                <w:sz w:val="16"/>
                <w:szCs w:val="16"/>
                <w:lang w:val="ru-RU"/>
              </w:rPr>
              <w:t>обработки рентгенографических пленок. представляет собой концентрированный раствор для приготовления 50 литров рабочего раствора, две канистры по 5,5 литров. Срок годности на момент поставки на склад заказчика не менее 12 месяцев.</w:t>
            </w:r>
          </w:p>
        </w:tc>
        <w:tc>
          <w:tcPr>
            <w:tcW w:w="2238" w:type="dxa"/>
          </w:tcPr>
          <w:p w:rsidR="00A47B3C" w:rsidRPr="0062545E" w:rsidRDefault="00E52F79" w:rsidP="0062545E">
            <w:pPr>
              <w:rPr>
                <w:rFonts w:ascii="Arial" w:hAnsi="Arial" w:cs="Arial"/>
                <w:sz w:val="16"/>
                <w:szCs w:val="16"/>
                <w:lang w:val="ru-RU"/>
              </w:rPr>
            </w:pPr>
            <w:r w:rsidRPr="0062545E">
              <w:rPr>
                <w:rFonts w:ascii="Arial" w:hAnsi="Arial" w:cs="Arial"/>
                <w:sz w:val="16"/>
                <w:szCs w:val="16"/>
                <w:lang w:val="ru-RU"/>
              </w:rPr>
              <w:t>комп</w:t>
            </w:r>
          </w:p>
        </w:tc>
        <w:tc>
          <w:tcPr>
            <w:tcW w:w="1972" w:type="dxa"/>
          </w:tcPr>
          <w:p w:rsidR="00A47B3C" w:rsidRPr="004D33AE" w:rsidRDefault="00717C38" w:rsidP="002E3B3A">
            <w:pPr>
              <w:jc w:val="center"/>
              <w:rPr>
                <w:b/>
                <w:sz w:val="22"/>
                <w:szCs w:val="22"/>
                <w:lang w:val="ru-RU"/>
              </w:rPr>
            </w:pPr>
            <w:r>
              <w:rPr>
                <w:b/>
                <w:sz w:val="22"/>
                <w:szCs w:val="22"/>
                <w:lang w:val="ru-RU"/>
              </w:rPr>
              <w:t>2</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58</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Фильтр дыхательный Гигробак-С. Дыхательный бактерио-вирусный фильтр с тепловлагообменом,</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реанимационный, универсальный. Для использования в дыхательном контуре со стороны пациента. Корпус фильтра изготовлен из прозрачного полимерного материала, с СО-портом с разъмом Луер Лок закрытым</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крышечкой, с разъемами 22M/15F со стороны пациента и 22F/15M со стороны дыхательного контура. Тип фильтрации - электростатический, эффективность фильтрации - не менее 99,99%, степень увлажнения дыхательной смеси на вдохе - не менее 30,5 мл. H2O/литр при VT= 500 мл., длительность использования - 24 часа, диапазон использования - Vtмин.=</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lastRenderedPageBreak/>
              <w:t>150 мл. VTмакс.=1200 мл., вес не более 30 гр., сопротивление потоку не более 2,5 см. Н2О при 60 л/мин,стерильно упакованный</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lastRenderedPageBreak/>
              <w:t>шт</w:t>
            </w:r>
          </w:p>
        </w:tc>
        <w:tc>
          <w:tcPr>
            <w:tcW w:w="1972" w:type="dxa"/>
          </w:tcPr>
          <w:p w:rsidR="0062545E" w:rsidRPr="004D33AE" w:rsidRDefault="00717C38" w:rsidP="002E3B3A">
            <w:pPr>
              <w:jc w:val="center"/>
              <w:rPr>
                <w:b/>
                <w:sz w:val="22"/>
                <w:szCs w:val="22"/>
                <w:lang w:val="ru-RU"/>
              </w:rPr>
            </w:pPr>
            <w:r>
              <w:rPr>
                <w:b/>
                <w:sz w:val="22"/>
                <w:szCs w:val="22"/>
                <w:lang w:val="ru-RU"/>
              </w:rPr>
              <w:t>1000</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59</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Шприц должен быть объемом не менее 10 мл, одноразовый, трехкомпонентный, стерильный . Игла должна быть диаметром 0,8±0,02мм и длиной не более 40±2 мм. Должен состоять из прозрачного градуированного цилиндра с разъемом LUER-slip, штока-поршня, уплотняющего кольца-манжеты. Каждый шприц должен быть в комплекте с иглой. Прозрачный корпус и четкость градуированной шкалы должны гарантировать точную дозировку и контроль уровня лекарства, а также легкое выявление случайно попавших воздушных пузырей. Шкала должна иметь дополнительную градуировку до 12 мл. Наличие силиконовой смазки на поршне и внутри полости цилиндра должно обеспечивать плавность хода. Игла из стали высокого качества должна иметь тройную лазерную заточку острия, должна быть надета на конус. Индивидуальная упаковка «полибэг» из плотного полипропилена должна обеспечивать видимость шприца до вскрытия упаковки и свидетельствует о ее целостности. Срок годности не менее 5 лет. Должны соответствовать ГОСТ ISO 7886-1-2011.</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2400</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60</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Шприц должен быть объемом не менее 2 мл, одноразовый, трехкомпонентный, стерильный . Игла должна быть диаметром 0,6±0,02мм и длиной не более 30±2 мм. Должен состоять из прозрачного градуированного цилиндра с разъемом LUER-slip, штока-поршня, уплотняющего кольца-манжеты. Каждый шприц должен быть в комплекте с иглой. Прозрачный корпус и четкость градуированной шкалы должны гарантировать точную дозировку и контроль уровня лекарства, а также легкое выявление случайно попавших воздушных пузырей. Шкала должна иметь дополнительную градуировку до 2,5 мл. Наличие силиконовой смазки на поршне и внутри полости цилиндра должно обеспечивать плавность хода. Игла из стали высокого качества должна иметь тройную лазерную заточку острия, должна быть надета на конус. Индивидуальная упаковка «полибэг» из плотного полипропилена должна обеспечивать видимость шприца до вскрытия упаковки и свидетельствует о ее целостности. Срок годности не менее 5 лет. Должны соответствовать ГОСТ ISO 7886-1-2011.</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240</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61</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Шприц должен быть объемом не менее 5 мл, одноразовый, трехкомпонентный, стерильный . Игла должна быть диаметром 0,8±0,02мм и длиной не более 40±2 мм. Должен состоять из прозрачного градуированного цилиндра с разъемом LUER-slip, штока-поршня, уплотняющего кольца-манжеты. Каждый шприц должен быть в комплекте с иглой. Прозрачный корпус и четкость градуированной шкалы должны гарантировать точную дозировку и контроль уровня лекарства, а также легкое выявление случайно попавших воздушных пузырей. Шкала должна иметь дополнительную градуировку до 6,0 мл. Наличие силиконовой смазки на поршне и внутри полости цилиндра должно обеспечивать плавность хода. Игла из стали высокого качества должна иметь тройную лазерную заточку острия, должна быть надета на конус. Индивидуальная упаковка «полибэг» из плотного полипропилена должна обеспечивать видимость шприца до вскрытия упаковки и свидетельствует о ее целостности. Срок годности не менее 5 лет. Должны соответствовать ГОСТ ISO 7886-1-2011.</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240</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62</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Электрод FS-50 одноразовый для кардиограммы у взрослых на электрокардиографах. Диаметр - 50 мм</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Жидкий гель Aqwa-Wet длительного действия, пропитанный в губку из мелкоячеистого поролона высокого давления</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Основа - непроницаемый для жидкости вспененный полиэтилен на основе пенополиуретана</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Разъем - кнопка, сенсор покрыт Ag/AgCl</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Усиленный клей для надежного прилипания.</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В упаковке - 30 электродов</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180</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63</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Гигрометр психрометрический вит-1 до 25 град, Стеклоприбор</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10</w:t>
            </w:r>
          </w:p>
        </w:tc>
      </w:tr>
      <w:tr w:rsidR="0062545E" w:rsidRPr="00F05AEA"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64</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Гигрометр психрометрический ВИТ-2(15 +40), Украина </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717C38" w:rsidRDefault="00717C38" w:rsidP="002E3B3A">
            <w:pPr>
              <w:jc w:val="center"/>
              <w:rPr>
                <w:b/>
                <w:sz w:val="22"/>
                <w:szCs w:val="22"/>
                <w:lang w:val="ru-RU"/>
              </w:rPr>
            </w:pPr>
            <w:r>
              <w:rPr>
                <w:b/>
                <w:sz w:val="22"/>
                <w:szCs w:val="22"/>
                <w:lang w:val="ru-RU"/>
              </w:rPr>
              <w:t>10</w:t>
            </w:r>
          </w:p>
        </w:tc>
      </w:tr>
      <w:tr w:rsidR="0062545E" w:rsidRPr="00F05AEA"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65</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Катетер для аспирации трахео-бронхиального дерева метрический, тип Мюлли с коннектором Вакутип СН-14. Представляет собой тонкую трубку длиной до 60 см с прозрачным коннектором Вакутип. Между коннектором и трубкой - цветомаркированный переходник. Жесткость по Шору - 78. Катетер имеет атравматичный открытый дистальный конец </w:t>
            </w:r>
            <w:r w:rsidRPr="00635E98">
              <w:rPr>
                <w:rFonts w:ascii="Arial" w:hAnsi="Arial" w:cs="Arial"/>
                <w:sz w:val="16"/>
                <w:szCs w:val="16"/>
                <w:lang w:val="ru-RU"/>
              </w:rPr>
              <w:lastRenderedPageBreak/>
              <w:t>с двумя овальными боковыми отверстиями оптимального размера, расположенными друг напротив друга на одинаковом удалении от дистального конца для снижения риска блокирования катетера. Поверхность катетера специально обработана - "замороженная" - для облегчения введения катетра и снижения риска перекручивания. Коннектор прозрачный, суженный с "замороженной" поверхностью для плотного соединения с воронкообразными коннекторами источника вакуума. На коннекторе имеется отверстие для пальцевого сброса вакуума. Упакован в стерильный блистер. Срок сохранения стерильности - 5 лет.</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lastRenderedPageBreak/>
              <w:t>шт</w:t>
            </w:r>
          </w:p>
        </w:tc>
        <w:tc>
          <w:tcPr>
            <w:tcW w:w="1972" w:type="dxa"/>
          </w:tcPr>
          <w:p w:rsidR="0062545E" w:rsidRPr="00717C38" w:rsidRDefault="00717C38" w:rsidP="002E3B3A">
            <w:pPr>
              <w:jc w:val="center"/>
              <w:rPr>
                <w:b/>
                <w:sz w:val="22"/>
                <w:szCs w:val="22"/>
                <w:lang w:val="ru-RU"/>
              </w:rPr>
            </w:pPr>
            <w:r>
              <w:rPr>
                <w:b/>
                <w:sz w:val="22"/>
                <w:szCs w:val="22"/>
                <w:lang w:val="ru-RU"/>
              </w:rPr>
              <w:t>420</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66</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Катетер для аспирации трахео-бронхиального дерева метрический, тип Мюлли с коннектором Вакутип СН-16. Представляет собой тонкую трубку длиной до 60 см с прозрачным коннектором Вакутип. Между коннектором и трубкой - цветомаркированный переходник. Жесткость по Шору - 78. Катетер имеет атравматичный открытый дистальный конец с двумя овальными боковыми отверстиями оптимального размера, расположенными друг напротив друга на одинаковом удалении от дистального конца для снижения риска блокирования катетера. Поверхность катетера специально обработана - "замороженная" - для облегчения введения катетра и снижения риска перекручивания. Коннектор прозрачный, суженный с "замороженной" поверхностью для плотного соединения с воронкообразными коннекторами источника вакуума. На коннекторе имеется отверстие для пальцевого сброса вакуума. Упакован в стерильный блистер. Срок сохранения стерильности - 5 лет.</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420</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67</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Катетер (зонд) двухходовой для длительной катетеризации мочевого пузыря. Размер по шкале Шарьера (Ch/Fr) 16: наружный диаметр 5,3 мм. Объем баллона 30 мл.</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Изготовлен из натурального латекса с силиконовым покрытием. Большие латеральные отверстия, обеспечивающие эффективный дренаж. Универсальная форма коннектора позволяет использовать катетер с мочеприемными устройствами любого типа, цветовая кодировка. Наличие прочного и симметричного баллона с невозвратным клапаном для исключения самопроизвольного сдутия. Изделие стерильно, для однократного использования. Специальная двойная упаковка позволяет вводить катетер прямо из пакета не нарушая стерильности. Срок годности не менее 5 лет.</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310</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68</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Катетер (зонд) двухходовой для длительной катетеризации мочевого пузыря. Размер по шкале Шарьера (Ch/Fr) 18: наружный диаметр 6,0 мм. Объем баллона 30 мл.</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Изготовлен из натурального латекса с силиконовым покрытием. Большие латеральные отверстия, обеспечивающие эффективный дренаж. Универсальная форма коннектора позволяет использовать катетер с мочеприемными устройствами любого типа, цветовая кодировка. Наличие прочного и симметричного баллона с невозвратным клапаном для исключения самопроизвольного сдутия. Изделие стерильно, для однократного использования. Специальная двойная упаковка позволяет вводить катетер прямо из пакета не нарушая стерильности. Срок годности не менее 5 лет.</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280</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69</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xml:space="preserve">Инфузионная система для переливания инфузионных растворов с пластиковым шипом, для одноразового использования, стерильная. </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Комплектация: пластиковый шип интегрирован с капельной камерой и воздушным фильтром; прозрачные соединительные трубки для контроля качества и состояния вводимого раствора; дисковый нейлоновый жидкостный микрофильтр в капельной камере с минимально возможным диаметром ячейки 15 мкм, позволяет провести надежную очистку раствора от примесей без уменьшения скорости потока раствора и предотвратить нарушение микроциркуляции в капиллярах легких при попадании микрочастиц стекла, резины и т.д; роликовый регулятор плавно изменяет скорость инфузии; латексный порт для проведения дополнительных инъекций лекарственных средств; инъекционная игла 21G (0,8 x 40+/-2 мм) с атравматичной заточкой обеспечивает безболезненную венепункцию. Срок годности не менее 5 лет.</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25</w:t>
            </w:r>
          </w:p>
        </w:tc>
      </w:tr>
      <w:tr w:rsidR="0062545E" w:rsidRPr="003C77F5"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70</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Термометр для холодильника арт. ТС-7М1 с поверкой исполнение 6, Стеклоприбор</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t>шт</w:t>
            </w:r>
          </w:p>
        </w:tc>
        <w:tc>
          <w:tcPr>
            <w:tcW w:w="1972" w:type="dxa"/>
          </w:tcPr>
          <w:p w:rsidR="0062545E" w:rsidRPr="00A47B3C" w:rsidRDefault="00717C38" w:rsidP="002E3B3A">
            <w:pPr>
              <w:jc w:val="center"/>
              <w:rPr>
                <w:b/>
                <w:sz w:val="22"/>
                <w:szCs w:val="22"/>
                <w:lang w:val="ru-RU"/>
              </w:rPr>
            </w:pPr>
            <w:r>
              <w:rPr>
                <w:b/>
                <w:sz w:val="22"/>
                <w:szCs w:val="22"/>
                <w:lang w:val="ru-RU"/>
              </w:rPr>
              <w:t>6</w:t>
            </w:r>
          </w:p>
        </w:tc>
      </w:tr>
      <w:tr w:rsidR="0062545E" w:rsidRPr="00635E98" w:rsidTr="00826778">
        <w:trPr>
          <w:trHeight w:val="522"/>
        </w:trPr>
        <w:tc>
          <w:tcPr>
            <w:tcW w:w="894" w:type="dxa"/>
          </w:tcPr>
          <w:p w:rsidR="0062545E" w:rsidRDefault="0062545E"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t>71</w:t>
            </w:r>
          </w:p>
        </w:tc>
        <w:tc>
          <w:tcPr>
            <w:tcW w:w="5069" w:type="dxa"/>
          </w:tcPr>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Двухкомпонентный фиксаж для фиксирования</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радиографических пленок. Должна быть высокая дубящая</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способность фиксажа, для обеспечения оптимальные</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результаты при обработке пленок в автоматических</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lastRenderedPageBreak/>
              <w:t>проявочных машинах, в том числе с ускоренным рабочим</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циклом.</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Упаковка: Фиксаж в упаковке для приготовления не менее 40л</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раствора (не менее 2х20л), которая включает в себя:</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Канистра с концентратом раствора «А» - не менее 2 шт.</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 Флакон с раствором «В» - не менее 2 шт.</w:t>
            </w:r>
          </w:p>
          <w:p w:rsidR="0062545E" w:rsidRPr="00635E98" w:rsidRDefault="0062545E" w:rsidP="00635E98">
            <w:pPr>
              <w:rPr>
                <w:rFonts w:ascii="Arial" w:hAnsi="Arial" w:cs="Arial"/>
                <w:sz w:val="16"/>
                <w:szCs w:val="16"/>
                <w:lang w:val="ru-RU"/>
              </w:rPr>
            </w:pPr>
            <w:r w:rsidRPr="00635E98">
              <w:rPr>
                <w:rFonts w:ascii="Arial" w:hAnsi="Arial" w:cs="Arial"/>
                <w:sz w:val="16"/>
                <w:szCs w:val="16"/>
                <w:lang w:val="ru-RU"/>
              </w:rPr>
              <w:t>Срок годности на момент поставки не менее 60%</w:t>
            </w:r>
          </w:p>
        </w:tc>
        <w:tc>
          <w:tcPr>
            <w:tcW w:w="2238" w:type="dxa"/>
          </w:tcPr>
          <w:p w:rsidR="0062545E" w:rsidRPr="0062545E" w:rsidRDefault="0062545E">
            <w:pPr>
              <w:rPr>
                <w:rFonts w:ascii="Arial" w:hAnsi="Arial" w:cs="Arial"/>
                <w:sz w:val="16"/>
                <w:szCs w:val="16"/>
                <w:lang w:val="ru-RU"/>
              </w:rPr>
            </w:pPr>
            <w:r w:rsidRPr="0062545E">
              <w:rPr>
                <w:rFonts w:ascii="Arial" w:hAnsi="Arial" w:cs="Arial"/>
                <w:sz w:val="16"/>
                <w:szCs w:val="16"/>
                <w:lang w:val="ru-RU"/>
              </w:rPr>
              <w:lastRenderedPageBreak/>
              <w:t>шт</w:t>
            </w:r>
          </w:p>
        </w:tc>
        <w:tc>
          <w:tcPr>
            <w:tcW w:w="1972" w:type="dxa"/>
          </w:tcPr>
          <w:p w:rsidR="0062545E" w:rsidRPr="00635E98" w:rsidRDefault="00083749" w:rsidP="002E3B3A">
            <w:pPr>
              <w:jc w:val="center"/>
              <w:rPr>
                <w:b/>
                <w:sz w:val="22"/>
                <w:szCs w:val="22"/>
                <w:lang w:val="ru-RU"/>
              </w:rPr>
            </w:pPr>
            <w:r>
              <w:rPr>
                <w:b/>
                <w:sz w:val="22"/>
                <w:szCs w:val="22"/>
                <w:lang w:val="ru-RU"/>
              </w:rPr>
              <w:t>8</w:t>
            </w:r>
          </w:p>
        </w:tc>
      </w:tr>
      <w:tr w:rsidR="00083749" w:rsidRPr="00083749" w:rsidTr="00826778">
        <w:trPr>
          <w:trHeight w:val="522"/>
        </w:trPr>
        <w:tc>
          <w:tcPr>
            <w:tcW w:w="894" w:type="dxa"/>
          </w:tcPr>
          <w:p w:rsidR="00083749" w:rsidRDefault="00083749" w:rsidP="00D72F34">
            <w:pPr>
              <w:tabs>
                <w:tab w:val="left" w:pos="284"/>
                <w:tab w:val="left" w:pos="426"/>
                <w:tab w:val="left" w:pos="567"/>
              </w:tabs>
              <w:suppressAutoHyphens/>
              <w:autoSpaceDE w:val="0"/>
              <w:autoSpaceDN w:val="0"/>
              <w:adjustRightInd w:val="0"/>
              <w:ind w:left="142"/>
              <w:rPr>
                <w:sz w:val="22"/>
                <w:szCs w:val="22"/>
                <w:lang w:val="ru-RU"/>
              </w:rPr>
            </w:pPr>
            <w:r>
              <w:rPr>
                <w:sz w:val="22"/>
                <w:szCs w:val="22"/>
                <w:lang w:val="ru-RU"/>
              </w:rPr>
              <w:lastRenderedPageBreak/>
              <w:t>72</w:t>
            </w:r>
          </w:p>
        </w:tc>
        <w:tc>
          <w:tcPr>
            <w:tcW w:w="5069" w:type="dxa"/>
          </w:tcPr>
          <w:p w:rsidR="00083749" w:rsidRPr="00635E98" w:rsidRDefault="00083749" w:rsidP="00083749">
            <w:pPr>
              <w:rPr>
                <w:rFonts w:ascii="Arial" w:hAnsi="Arial" w:cs="Arial"/>
                <w:sz w:val="16"/>
                <w:szCs w:val="16"/>
                <w:lang w:val="ru-RU"/>
              </w:rPr>
            </w:pPr>
            <w:r w:rsidRPr="00083749">
              <w:rPr>
                <w:rFonts w:ascii="Arial" w:hAnsi="Arial" w:cs="Arial"/>
                <w:sz w:val="16"/>
                <w:szCs w:val="16"/>
                <w:lang w:val="ru-RU"/>
              </w:rPr>
              <w:t>Минитрахеостомический набор Мини-Трак II</w:t>
            </w:r>
          </w:p>
        </w:tc>
        <w:tc>
          <w:tcPr>
            <w:tcW w:w="2238" w:type="dxa"/>
          </w:tcPr>
          <w:p w:rsidR="00083749" w:rsidRPr="0062545E" w:rsidRDefault="00083749">
            <w:pPr>
              <w:rPr>
                <w:rFonts w:ascii="Arial" w:hAnsi="Arial" w:cs="Arial"/>
                <w:sz w:val="16"/>
                <w:szCs w:val="16"/>
                <w:lang w:val="ru-RU"/>
              </w:rPr>
            </w:pPr>
            <w:r>
              <w:rPr>
                <w:rFonts w:ascii="Arial" w:hAnsi="Arial" w:cs="Arial"/>
                <w:sz w:val="16"/>
                <w:szCs w:val="16"/>
                <w:lang w:val="ru-RU"/>
              </w:rPr>
              <w:t>шт</w:t>
            </w:r>
          </w:p>
        </w:tc>
        <w:tc>
          <w:tcPr>
            <w:tcW w:w="1972" w:type="dxa"/>
          </w:tcPr>
          <w:p w:rsidR="00083749" w:rsidRDefault="00083749" w:rsidP="002E3B3A">
            <w:pPr>
              <w:jc w:val="center"/>
              <w:rPr>
                <w:b/>
                <w:sz w:val="22"/>
                <w:szCs w:val="22"/>
                <w:lang w:val="ru-RU"/>
              </w:rPr>
            </w:pPr>
            <w:r>
              <w:rPr>
                <w:b/>
                <w:sz w:val="22"/>
                <w:szCs w:val="22"/>
                <w:lang w:val="ru-RU"/>
              </w:rPr>
              <w:t>1</w:t>
            </w:r>
          </w:p>
        </w:tc>
      </w:tr>
    </w:tbl>
    <w:p w:rsidR="00DF4886" w:rsidRPr="003F6717" w:rsidRDefault="00DF4886">
      <w:pPr>
        <w:rPr>
          <w:lang w:val="ru-RU"/>
        </w:rPr>
      </w:pPr>
    </w:p>
    <w:p w:rsidR="00E8214D" w:rsidRPr="00F46926" w:rsidRDefault="0059722E">
      <w:pPr>
        <w:rPr>
          <w:lang w:val="ru-RU"/>
        </w:rPr>
      </w:pPr>
      <w:r>
        <w:rPr>
          <w:lang w:val="ru-RU"/>
        </w:rPr>
        <w:t>Заказчик имеет право изменить общий объём услуг в пределах согласованного Опциона</w:t>
      </w:r>
    </w:p>
    <w:p w:rsidR="00CC38D9" w:rsidRPr="00F46926" w:rsidRDefault="00CC38D9" w:rsidP="00CC38D9">
      <w:pPr>
        <w:rPr>
          <w:rFonts w:ascii="Arial" w:hAnsi="Arial" w:cs="Arial"/>
          <w:lang w:val="ru-RU"/>
        </w:rPr>
      </w:pPr>
    </w:p>
    <w:p w:rsidR="00E8214D" w:rsidRPr="00F46926" w:rsidRDefault="00E8214D" w:rsidP="00CC38D9">
      <w:pPr>
        <w:rPr>
          <w:rFonts w:ascii="Arial" w:hAnsi="Arial" w:cs="Arial"/>
          <w:lang w:val="ru-RU"/>
        </w:rPr>
      </w:pPr>
    </w:p>
    <w:p w:rsidR="00D85482" w:rsidRPr="00F46926" w:rsidRDefault="00D85482" w:rsidP="00CC38D9">
      <w:pPr>
        <w:rPr>
          <w:rFonts w:ascii="Arial" w:hAnsi="Arial" w:cs="Arial"/>
          <w:lang w:val="ru-RU"/>
        </w:rPr>
      </w:pPr>
    </w:p>
    <w:p w:rsidR="00B53502" w:rsidRPr="00F46926" w:rsidRDefault="00B53502" w:rsidP="00CC38D9">
      <w:pPr>
        <w:rPr>
          <w:rFonts w:ascii="Arial" w:hAnsi="Arial" w:cs="Arial"/>
          <w:lang w:val="ru-RU"/>
        </w:rPr>
      </w:pPr>
    </w:p>
    <w:p w:rsidR="00D85482" w:rsidRPr="00F46926" w:rsidRDefault="00D85482" w:rsidP="00D85482">
      <w:pPr>
        <w:jc w:val="right"/>
        <w:rPr>
          <w:lang w:val="ru-RU"/>
        </w:rPr>
      </w:pPr>
      <w:r w:rsidRPr="00F46926">
        <w:rPr>
          <w:lang w:val="ru-RU"/>
        </w:rPr>
        <w:t xml:space="preserve">ПОСТАВЩИК: </w:t>
      </w:r>
      <w:r w:rsidRPr="00F46926">
        <w:rPr>
          <w:u w:val="single"/>
          <w:lang w:val="ru-RU"/>
        </w:rPr>
        <w:t>______________________________</w:t>
      </w:r>
    </w:p>
    <w:p w:rsidR="00D85482" w:rsidRPr="00F46926" w:rsidRDefault="00D85482" w:rsidP="00D85482">
      <w:pPr>
        <w:jc w:val="right"/>
        <w:rPr>
          <w:lang w:val="ru-RU"/>
        </w:rPr>
      </w:pPr>
      <w:r w:rsidRPr="00F46926">
        <w:rPr>
          <w:lang w:val="ru-RU"/>
        </w:rPr>
        <w:t>(полное наименование организации)</w:t>
      </w:r>
    </w:p>
    <w:p w:rsidR="00D85482" w:rsidRPr="00F46926" w:rsidRDefault="00D85482" w:rsidP="00D85482">
      <w:pPr>
        <w:jc w:val="right"/>
        <w:rPr>
          <w:lang w:val="ru-RU"/>
        </w:rPr>
      </w:pPr>
      <w:r w:rsidRPr="00F46926">
        <w:rPr>
          <w:lang w:val="ru-RU"/>
        </w:rPr>
        <w:t xml:space="preserve">Директор: </w:t>
      </w:r>
      <w:r w:rsidRPr="00F46926">
        <w:rPr>
          <w:u w:val="single"/>
          <w:lang w:val="ru-RU"/>
        </w:rPr>
        <w:t>____________________________</w:t>
      </w:r>
      <w:r w:rsidRPr="00F46926">
        <w:rPr>
          <w:lang w:val="ru-RU"/>
        </w:rPr>
        <w:t xml:space="preserve"> /ф.и.о./</w:t>
      </w:r>
    </w:p>
    <w:p w:rsidR="00D85482" w:rsidRDefault="00D85482" w:rsidP="00D85482">
      <w:pPr>
        <w:jc w:val="right"/>
      </w:pPr>
      <w:r w:rsidRPr="002059AE">
        <w:t>(подпись, расшифровка)</w:t>
      </w:r>
      <w:r w:rsidRPr="002059AE">
        <w:tab/>
      </w:r>
      <w:r w:rsidRPr="002059AE">
        <w:tab/>
      </w:r>
    </w:p>
    <w:p w:rsidR="00D85482" w:rsidRDefault="00D85482" w:rsidP="00D85482">
      <w:pPr>
        <w:jc w:val="right"/>
      </w:pPr>
    </w:p>
    <w:p w:rsidR="00D85482" w:rsidRPr="00125F6E" w:rsidRDefault="00D85482" w:rsidP="00D85482">
      <w:pPr>
        <w:jc w:val="right"/>
      </w:pPr>
      <w:r>
        <w:t>М.П.</w:t>
      </w:r>
      <w:r>
        <w:tab/>
      </w:r>
      <w:r>
        <w:tab/>
      </w:r>
      <w:r>
        <w:tab/>
      </w:r>
      <w:r>
        <w:tab/>
      </w:r>
      <w:r>
        <w:tab/>
      </w:r>
      <w:r>
        <w:tab/>
      </w:r>
    </w:p>
    <w:p w:rsidR="00D85482" w:rsidRPr="00AA3812" w:rsidRDefault="00D85482" w:rsidP="00CC38D9">
      <w:pPr>
        <w:rPr>
          <w:rFonts w:ascii="Arial" w:hAnsi="Arial" w:cs="Arial"/>
        </w:rPr>
      </w:pPr>
    </w:p>
    <w:sectPr w:rsidR="00D85482" w:rsidRPr="00AA3812" w:rsidSect="00672B01">
      <w:headerReference w:type="default" r:id="rId7"/>
      <w:footerReference w:type="default" r:id="rId8"/>
      <w:headerReference w:type="first" r:id="rId9"/>
      <w:footerReference w:type="first" r:id="rId10"/>
      <w:pgSz w:w="11909" w:h="16834" w:code="9"/>
      <w:pgMar w:top="1140" w:right="1140" w:bottom="1140" w:left="1140"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815" w:rsidRDefault="006F4815" w:rsidP="00672B01">
      <w:r>
        <w:separator/>
      </w:r>
    </w:p>
  </w:endnote>
  <w:endnote w:type="continuationSeparator" w:id="0">
    <w:p w:rsidR="006F4815" w:rsidRDefault="006F4815" w:rsidP="0067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HelveticaNewE">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98" w:rsidRPr="00672B01" w:rsidRDefault="00635E98" w:rsidP="00672B01">
    <w:pPr>
      <w:pStyle w:val="a6"/>
      <w:jc w:val="center"/>
      <w:rPr>
        <w:sz w:val="22"/>
        <w:szCs w:val="22"/>
      </w:rPr>
    </w:pPr>
    <w:r w:rsidRPr="00672B01">
      <w:rPr>
        <w:sz w:val="22"/>
        <w:szCs w:val="22"/>
      </w:rPr>
      <w:fldChar w:fldCharType="begin"/>
    </w:r>
    <w:r w:rsidRPr="00672B01">
      <w:rPr>
        <w:sz w:val="22"/>
        <w:szCs w:val="22"/>
      </w:rPr>
      <w:instrText>PAGE   \* MERGEFORMAT</w:instrText>
    </w:r>
    <w:r w:rsidRPr="00672B01">
      <w:rPr>
        <w:sz w:val="22"/>
        <w:szCs w:val="22"/>
      </w:rPr>
      <w:fldChar w:fldCharType="separate"/>
    </w:r>
    <w:r w:rsidR="00960B6E">
      <w:rPr>
        <w:noProof/>
        <w:sz w:val="22"/>
        <w:szCs w:val="22"/>
      </w:rPr>
      <w:t>11</w:t>
    </w:r>
    <w:r w:rsidRPr="00672B01">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98" w:rsidRPr="007A5D88" w:rsidRDefault="00635E98" w:rsidP="007A5D88">
    <w:pPr>
      <w:pStyle w:val="a6"/>
      <w:jc w:val="center"/>
      <w:rPr>
        <w:sz w:val="22"/>
        <w:szCs w:val="22"/>
      </w:rPr>
    </w:pPr>
    <w:r w:rsidRPr="007A5D88">
      <w:rPr>
        <w:sz w:val="22"/>
        <w:szCs w:val="2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815" w:rsidRDefault="006F4815" w:rsidP="00672B01">
      <w:r>
        <w:separator/>
      </w:r>
    </w:p>
  </w:footnote>
  <w:footnote w:type="continuationSeparator" w:id="0">
    <w:p w:rsidR="006F4815" w:rsidRDefault="006F4815" w:rsidP="00672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98" w:rsidRDefault="00635E98" w:rsidP="00672B01">
    <w:pPr>
      <w:pStyle w:val="ac"/>
      <w:jc w:val="right"/>
    </w:pPr>
    <w:r>
      <w:t>Продолжение приложения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98" w:rsidRPr="00672B01" w:rsidRDefault="00635E98" w:rsidP="00672B01">
    <w:pPr>
      <w:pStyle w:val="ac"/>
      <w:jc w:val="right"/>
    </w:pPr>
    <w:r w:rsidRPr="00672B01">
      <w:t>Приложение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F9CFD74"/>
    <w:lvl w:ilvl="0">
      <w:start w:val="1"/>
      <w:numFmt w:val="decimal"/>
      <w:lvlText w:val="%1."/>
      <w:lvlJc w:val="left"/>
      <w:pPr>
        <w:tabs>
          <w:tab w:val="num" w:pos="1492"/>
        </w:tabs>
        <w:ind w:left="1492" w:hanging="360"/>
      </w:pPr>
    </w:lvl>
  </w:abstractNum>
  <w:abstractNum w:abstractNumId="1">
    <w:nsid w:val="FFFFFF7D"/>
    <w:multiLevelType w:val="singleLevel"/>
    <w:tmpl w:val="16146E5E"/>
    <w:lvl w:ilvl="0">
      <w:start w:val="1"/>
      <w:numFmt w:val="decimal"/>
      <w:lvlText w:val="%1."/>
      <w:lvlJc w:val="left"/>
      <w:pPr>
        <w:tabs>
          <w:tab w:val="num" w:pos="1209"/>
        </w:tabs>
        <w:ind w:left="1209" w:hanging="360"/>
      </w:pPr>
    </w:lvl>
  </w:abstractNum>
  <w:abstractNum w:abstractNumId="2">
    <w:nsid w:val="FFFFFF7E"/>
    <w:multiLevelType w:val="singleLevel"/>
    <w:tmpl w:val="4A1A2754"/>
    <w:lvl w:ilvl="0">
      <w:start w:val="1"/>
      <w:numFmt w:val="decimal"/>
      <w:lvlText w:val="%1."/>
      <w:lvlJc w:val="left"/>
      <w:pPr>
        <w:tabs>
          <w:tab w:val="num" w:pos="926"/>
        </w:tabs>
        <w:ind w:left="926" w:hanging="360"/>
      </w:pPr>
    </w:lvl>
  </w:abstractNum>
  <w:abstractNum w:abstractNumId="3">
    <w:nsid w:val="FFFFFF7F"/>
    <w:multiLevelType w:val="singleLevel"/>
    <w:tmpl w:val="ECA07216"/>
    <w:lvl w:ilvl="0">
      <w:start w:val="1"/>
      <w:numFmt w:val="decimal"/>
      <w:lvlText w:val="%1."/>
      <w:lvlJc w:val="left"/>
      <w:pPr>
        <w:tabs>
          <w:tab w:val="num" w:pos="643"/>
        </w:tabs>
        <w:ind w:left="643" w:hanging="360"/>
      </w:pPr>
    </w:lvl>
  </w:abstractNum>
  <w:abstractNum w:abstractNumId="4">
    <w:nsid w:val="FFFFFF80"/>
    <w:multiLevelType w:val="singleLevel"/>
    <w:tmpl w:val="C41621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F104F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A0CC84"/>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E09A18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E848A6"/>
    <w:lvl w:ilvl="0">
      <w:start w:val="1"/>
      <w:numFmt w:val="decimal"/>
      <w:lvlText w:val="%1."/>
      <w:lvlJc w:val="left"/>
      <w:pPr>
        <w:tabs>
          <w:tab w:val="num" w:pos="360"/>
        </w:tabs>
        <w:ind w:left="360" w:hanging="360"/>
      </w:pPr>
    </w:lvl>
  </w:abstractNum>
  <w:abstractNum w:abstractNumId="9">
    <w:nsid w:val="FFFFFF89"/>
    <w:multiLevelType w:val="singleLevel"/>
    <w:tmpl w:val="942E4086"/>
    <w:lvl w:ilvl="0">
      <w:start w:val="1"/>
      <w:numFmt w:val="bullet"/>
      <w:lvlText w:val=""/>
      <w:lvlJc w:val="left"/>
      <w:pPr>
        <w:tabs>
          <w:tab w:val="num" w:pos="360"/>
        </w:tabs>
        <w:ind w:left="360" w:hanging="360"/>
      </w:pPr>
      <w:rPr>
        <w:rFonts w:ascii="Symbol" w:hAnsi="Symbol" w:hint="default"/>
      </w:rPr>
    </w:lvl>
  </w:abstractNum>
  <w:abstractNum w:abstractNumId="10">
    <w:nsid w:val="00C06A63"/>
    <w:multiLevelType w:val="multilevel"/>
    <w:tmpl w:val="680E5A9E"/>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84B6866"/>
    <w:multiLevelType w:val="hybridMultilevel"/>
    <w:tmpl w:val="4D505828"/>
    <w:lvl w:ilvl="0" w:tplc="BBBCBDCC">
      <w:start w:val="1"/>
      <w:numFmt w:val="bullet"/>
      <w:lvlText w:val="-"/>
      <w:lvlJc w:val="left"/>
      <w:pPr>
        <w:tabs>
          <w:tab w:val="num" w:pos="720"/>
        </w:tabs>
        <w:ind w:left="720" w:hanging="360"/>
      </w:pPr>
      <w:rPr>
        <w:rFonts w:ascii="Times New Roman" w:eastAsia="Times New Roman" w:hAnsi="Times New Roman" w:cs="Times New Roman" w:hint="default"/>
      </w:rPr>
    </w:lvl>
    <w:lvl w:ilvl="1" w:tplc="F55A49CA" w:tentative="1">
      <w:start w:val="1"/>
      <w:numFmt w:val="bullet"/>
      <w:lvlText w:val="o"/>
      <w:lvlJc w:val="left"/>
      <w:pPr>
        <w:tabs>
          <w:tab w:val="num" w:pos="1440"/>
        </w:tabs>
        <w:ind w:left="1440" w:hanging="360"/>
      </w:pPr>
      <w:rPr>
        <w:rFonts w:ascii="Courier New" w:hAnsi="Courier New" w:hint="default"/>
      </w:rPr>
    </w:lvl>
    <w:lvl w:ilvl="2" w:tplc="43E89B34" w:tentative="1">
      <w:start w:val="1"/>
      <w:numFmt w:val="bullet"/>
      <w:lvlText w:val=""/>
      <w:lvlJc w:val="left"/>
      <w:pPr>
        <w:tabs>
          <w:tab w:val="num" w:pos="2160"/>
        </w:tabs>
        <w:ind w:left="2160" w:hanging="360"/>
      </w:pPr>
      <w:rPr>
        <w:rFonts w:ascii="Wingdings" w:hAnsi="Wingdings" w:hint="default"/>
      </w:rPr>
    </w:lvl>
    <w:lvl w:ilvl="3" w:tplc="B88458FC" w:tentative="1">
      <w:start w:val="1"/>
      <w:numFmt w:val="bullet"/>
      <w:lvlText w:val=""/>
      <w:lvlJc w:val="left"/>
      <w:pPr>
        <w:tabs>
          <w:tab w:val="num" w:pos="2880"/>
        </w:tabs>
        <w:ind w:left="2880" w:hanging="360"/>
      </w:pPr>
      <w:rPr>
        <w:rFonts w:ascii="Symbol" w:hAnsi="Symbol" w:hint="default"/>
      </w:rPr>
    </w:lvl>
    <w:lvl w:ilvl="4" w:tplc="4434FBF6" w:tentative="1">
      <w:start w:val="1"/>
      <w:numFmt w:val="bullet"/>
      <w:lvlText w:val="o"/>
      <w:lvlJc w:val="left"/>
      <w:pPr>
        <w:tabs>
          <w:tab w:val="num" w:pos="3600"/>
        </w:tabs>
        <w:ind w:left="3600" w:hanging="360"/>
      </w:pPr>
      <w:rPr>
        <w:rFonts w:ascii="Courier New" w:hAnsi="Courier New" w:hint="default"/>
      </w:rPr>
    </w:lvl>
    <w:lvl w:ilvl="5" w:tplc="C2DE73F0" w:tentative="1">
      <w:start w:val="1"/>
      <w:numFmt w:val="bullet"/>
      <w:lvlText w:val=""/>
      <w:lvlJc w:val="left"/>
      <w:pPr>
        <w:tabs>
          <w:tab w:val="num" w:pos="4320"/>
        </w:tabs>
        <w:ind w:left="4320" w:hanging="360"/>
      </w:pPr>
      <w:rPr>
        <w:rFonts w:ascii="Wingdings" w:hAnsi="Wingdings" w:hint="default"/>
      </w:rPr>
    </w:lvl>
    <w:lvl w:ilvl="6" w:tplc="4274EA84" w:tentative="1">
      <w:start w:val="1"/>
      <w:numFmt w:val="bullet"/>
      <w:lvlText w:val=""/>
      <w:lvlJc w:val="left"/>
      <w:pPr>
        <w:tabs>
          <w:tab w:val="num" w:pos="5040"/>
        </w:tabs>
        <w:ind w:left="5040" w:hanging="360"/>
      </w:pPr>
      <w:rPr>
        <w:rFonts w:ascii="Symbol" w:hAnsi="Symbol" w:hint="default"/>
      </w:rPr>
    </w:lvl>
    <w:lvl w:ilvl="7" w:tplc="59BAA9EC" w:tentative="1">
      <w:start w:val="1"/>
      <w:numFmt w:val="bullet"/>
      <w:lvlText w:val="o"/>
      <w:lvlJc w:val="left"/>
      <w:pPr>
        <w:tabs>
          <w:tab w:val="num" w:pos="5760"/>
        </w:tabs>
        <w:ind w:left="5760" w:hanging="360"/>
      </w:pPr>
      <w:rPr>
        <w:rFonts w:ascii="Courier New" w:hAnsi="Courier New" w:hint="default"/>
      </w:rPr>
    </w:lvl>
    <w:lvl w:ilvl="8" w:tplc="4C829F9A" w:tentative="1">
      <w:start w:val="1"/>
      <w:numFmt w:val="bullet"/>
      <w:lvlText w:val=""/>
      <w:lvlJc w:val="left"/>
      <w:pPr>
        <w:tabs>
          <w:tab w:val="num" w:pos="6480"/>
        </w:tabs>
        <w:ind w:left="6480" w:hanging="360"/>
      </w:pPr>
      <w:rPr>
        <w:rFonts w:ascii="Wingdings" w:hAnsi="Wingdings" w:hint="default"/>
      </w:rPr>
    </w:lvl>
  </w:abstractNum>
  <w:abstractNum w:abstractNumId="12">
    <w:nsid w:val="0D2615B3"/>
    <w:multiLevelType w:val="multilevel"/>
    <w:tmpl w:val="C7246B2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B6144A"/>
    <w:multiLevelType w:val="multilevel"/>
    <w:tmpl w:val="B56EF072"/>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A130CA3"/>
    <w:multiLevelType w:val="multilevel"/>
    <w:tmpl w:val="680E5A9E"/>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B0D64F6"/>
    <w:multiLevelType w:val="hybridMultilevel"/>
    <w:tmpl w:val="E3AA8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1A2D74"/>
    <w:multiLevelType w:val="hybridMultilevel"/>
    <w:tmpl w:val="DA54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813049"/>
    <w:multiLevelType w:val="multilevel"/>
    <w:tmpl w:val="C6D69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E2B56CC"/>
    <w:multiLevelType w:val="multilevel"/>
    <w:tmpl w:val="AD982AB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EF19B1"/>
    <w:multiLevelType w:val="multilevel"/>
    <w:tmpl w:val="4614D27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3CA7D4A"/>
    <w:multiLevelType w:val="multilevel"/>
    <w:tmpl w:val="BA7CD48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CCB6BD8"/>
    <w:multiLevelType w:val="multilevel"/>
    <w:tmpl w:val="B56EF072"/>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5FB7590"/>
    <w:multiLevelType w:val="multilevel"/>
    <w:tmpl w:val="4614D2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325206"/>
    <w:multiLevelType w:val="multilevel"/>
    <w:tmpl w:val="32BEE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C81DE8"/>
    <w:multiLevelType w:val="multilevel"/>
    <w:tmpl w:val="22D840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60ED3D7A"/>
    <w:multiLevelType w:val="multilevel"/>
    <w:tmpl w:val="32BEE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0FA1143"/>
    <w:multiLevelType w:val="hybridMultilevel"/>
    <w:tmpl w:val="F69C6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721499"/>
    <w:multiLevelType w:val="multilevel"/>
    <w:tmpl w:val="22D840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79E6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7E91142"/>
    <w:multiLevelType w:val="hybridMultilevel"/>
    <w:tmpl w:val="82848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625162"/>
    <w:multiLevelType w:val="multilevel"/>
    <w:tmpl w:val="4BC2B4B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910580D"/>
    <w:multiLevelType w:val="multilevel"/>
    <w:tmpl w:val="680E5A9E"/>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B057402"/>
    <w:multiLevelType w:val="multilevel"/>
    <w:tmpl w:val="C6D69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1A0A73"/>
    <w:multiLevelType w:val="multilevel"/>
    <w:tmpl w:val="32BEE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0B22C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1A91E1D"/>
    <w:multiLevelType w:val="multilevel"/>
    <w:tmpl w:val="4BC2B4B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43B56D4"/>
    <w:multiLevelType w:val="multilevel"/>
    <w:tmpl w:val="5380B6C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B5709F7"/>
    <w:multiLevelType w:val="multilevel"/>
    <w:tmpl w:val="339E946C"/>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29"/>
  </w:num>
  <w:num w:numId="3">
    <w:abstractNumId w:val="19"/>
  </w:num>
  <w:num w:numId="4">
    <w:abstractNumId w:val="15"/>
  </w:num>
  <w:num w:numId="5">
    <w:abstractNumId w:val="26"/>
  </w:num>
  <w:num w:numId="6">
    <w:abstractNumId w:val="24"/>
  </w:num>
  <w:num w:numId="7">
    <w:abstractNumId w:val="27"/>
  </w:num>
  <w:num w:numId="8">
    <w:abstractNumId w:val="36"/>
  </w:num>
  <w:num w:numId="9">
    <w:abstractNumId w:val="17"/>
  </w:num>
  <w:num w:numId="10">
    <w:abstractNumId w:val="31"/>
  </w:num>
  <w:num w:numId="11">
    <w:abstractNumId w:val="30"/>
  </w:num>
  <w:num w:numId="12">
    <w:abstractNumId w:val="13"/>
  </w:num>
  <w:num w:numId="13">
    <w:abstractNumId w:val="35"/>
  </w:num>
  <w:num w:numId="14">
    <w:abstractNumId w:val="21"/>
  </w:num>
  <w:num w:numId="15">
    <w:abstractNumId w:val="12"/>
  </w:num>
  <w:num w:numId="16">
    <w:abstractNumId w:val="32"/>
  </w:num>
  <w:num w:numId="17">
    <w:abstractNumId w:val="33"/>
  </w:num>
  <w:num w:numId="18">
    <w:abstractNumId w:val="23"/>
  </w:num>
  <w:num w:numId="19">
    <w:abstractNumId w:val="28"/>
  </w:num>
  <w:num w:numId="20">
    <w:abstractNumId w:val="34"/>
  </w:num>
  <w:num w:numId="21">
    <w:abstractNumId w:val="20"/>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7"/>
  </w:num>
  <w:num w:numId="34">
    <w:abstractNumId w:val="14"/>
  </w:num>
  <w:num w:numId="35">
    <w:abstractNumId w:val="18"/>
  </w:num>
  <w:num w:numId="36">
    <w:abstractNumId w:val="25"/>
  </w:num>
  <w:num w:numId="37">
    <w:abstractNumId w:val="2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BF"/>
    <w:rsid w:val="00005164"/>
    <w:rsid w:val="0002501C"/>
    <w:rsid w:val="000767E3"/>
    <w:rsid w:val="00083749"/>
    <w:rsid w:val="00085D3F"/>
    <w:rsid w:val="000936B8"/>
    <w:rsid w:val="000E3128"/>
    <w:rsid w:val="001014F4"/>
    <w:rsid w:val="00113D84"/>
    <w:rsid w:val="00124A6E"/>
    <w:rsid w:val="00140F4E"/>
    <w:rsid w:val="00186AAF"/>
    <w:rsid w:val="00190867"/>
    <w:rsid w:val="001C02FD"/>
    <w:rsid w:val="001E19E8"/>
    <w:rsid w:val="001E3813"/>
    <w:rsid w:val="001F1584"/>
    <w:rsid w:val="001F1F04"/>
    <w:rsid w:val="001F3C61"/>
    <w:rsid w:val="0020705B"/>
    <w:rsid w:val="002075B3"/>
    <w:rsid w:val="00213D8B"/>
    <w:rsid w:val="00213D95"/>
    <w:rsid w:val="002258FA"/>
    <w:rsid w:val="00232B9F"/>
    <w:rsid w:val="00243897"/>
    <w:rsid w:val="002A6CEE"/>
    <w:rsid w:val="002B5E3D"/>
    <w:rsid w:val="002C418A"/>
    <w:rsid w:val="002E2294"/>
    <w:rsid w:val="002E3B3A"/>
    <w:rsid w:val="002F3A27"/>
    <w:rsid w:val="00303900"/>
    <w:rsid w:val="00317678"/>
    <w:rsid w:val="00341957"/>
    <w:rsid w:val="003500B2"/>
    <w:rsid w:val="003546BF"/>
    <w:rsid w:val="00361074"/>
    <w:rsid w:val="00377D3B"/>
    <w:rsid w:val="003A3655"/>
    <w:rsid w:val="003A5981"/>
    <w:rsid w:val="003C3CBC"/>
    <w:rsid w:val="003C77F5"/>
    <w:rsid w:val="003D46FA"/>
    <w:rsid w:val="003E0373"/>
    <w:rsid w:val="003F5816"/>
    <w:rsid w:val="003F5F0D"/>
    <w:rsid w:val="003F6717"/>
    <w:rsid w:val="004125C6"/>
    <w:rsid w:val="00414949"/>
    <w:rsid w:val="004254B3"/>
    <w:rsid w:val="0047765B"/>
    <w:rsid w:val="004B1FE0"/>
    <w:rsid w:val="004D33AE"/>
    <w:rsid w:val="004D76AF"/>
    <w:rsid w:val="004E21B1"/>
    <w:rsid w:val="004E35A3"/>
    <w:rsid w:val="005225E3"/>
    <w:rsid w:val="0053449F"/>
    <w:rsid w:val="00535BEE"/>
    <w:rsid w:val="005365AD"/>
    <w:rsid w:val="00581732"/>
    <w:rsid w:val="0058784B"/>
    <w:rsid w:val="005904AB"/>
    <w:rsid w:val="0059722E"/>
    <w:rsid w:val="005B3837"/>
    <w:rsid w:val="005C0E86"/>
    <w:rsid w:val="005C7886"/>
    <w:rsid w:val="005D0BD4"/>
    <w:rsid w:val="005D1C8C"/>
    <w:rsid w:val="005D39D9"/>
    <w:rsid w:val="005F16B0"/>
    <w:rsid w:val="005F3A5C"/>
    <w:rsid w:val="0060093F"/>
    <w:rsid w:val="0062545E"/>
    <w:rsid w:val="006262AF"/>
    <w:rsid w:val="00635E98"/>
    <w:rsid w:val="00636C25"/>
    <w:rsid w:val="0064055C"/>
    <w:rsid w:val="00660661"/>
    <w:rsid w:val="00672B01"/>
    <w:rsid w:val="0069572E"/>
    <w:rsid w:val="006970AA"/>
    <w:rsid w:val="006A6BFE"/>
    <w:rsid w:val="006B46A9"/>
    <w:rsid w:val="006C7A70"/>
    <w:rsid w:val="006F4815"/>
    <w:rsid w:val="00717C38"/>
    <w:rsid w:val="00720C6B"/>
    <w:rsid w:val="00733915"/>
    <w:rsid w:val="00751DC9"/>
    <w:rsid w:val="007A0E47"/>
    <w:rsid w:val="007A5D88"/>
    <w:rsid w:val="007B30EB"/>
    <w:rsid w:val="007B312C"/>
    <w:rsid w:val="007C3949"/>
    <w:rsid w:val="007D788F"/>
    <w:rsid w:val="00826778"/>
    <w:rsid w:val="008278EA"/>
    <w:rsid w:val="008406D4"/>
    <w:rsid w:val="00861987"/>
    <w:rsid w:val="00872982"/>
    <w:rsid w:val="008751E3"/>
    <w:rsid w:val="0089169A"/>
    <w:rsid w:val="008A01F2"/>
    <w:rsid w:val="008A39C1"/>
    <w:rsid w:val="008C3545"/>
    <w:rsid w:val="008D31E7"/>
    <w:rsid w:val="008D410B"/>
    <w:rsid w:val="008F40E4"/>
    <w:rsid w:val="008F7278"/>
    <w:rsid w:val="009127E4"/>
    <w:rsid w:val="0091581C"/>
    <w:rsid w:val="0093491F"/>
    <w:rsid w:val="00944118"/>
    <w:rsid w:val="00960B6E"/>
    <w:rsid w:val="00965C69"/>
    <w:rsid w:val="00974C5B"/>
    <w:rsid w:val="0099505B"/>
    <w:rsid w:val="009A08E6"/>
    <w:rsid w:val="009B6C6D"/>
    <w:rsid w:val="009D3291"/>
    <w:rsid w:val="009D7A11"/>
    <w:rsid w:val="009F131D"/>
    <w:rsid w:val="00A26C61"/>
    <w:rsid w:val="00A47B3C"/>
    <w:rsid w:val="00A52156"/>
    <w:rsid w:val="00A563B5"/>
    <w:rsid w:val="00A67507"/>
    <w:rsid w:val="00A74A6C"/>
    <w:rsid w:val="00A84D55"/>
    <w:rsid w:val="00AA02F5"/>
    <w:rsid w:val="00AA3812"/>
    <w:rsid w:val="00AA52A3"/>
    <w:rsid w:val="00AD7D54"/>
    <w:rsid w:val="00B075FE"/>
    <w:rsid w:val="00B302F1"/>
    <w:rsid w:val="00B35B8E"/>
    <w:rsid w:val="00B53502"/>
    <w:rsid w:val="00B53C94"/>
    <w:rsid w:val="00B54BBB"/>
    <w:rsid w:val="00B801D6"/>
    <w:rsid w:val="00B818B6"/>
    <w:rsid w:val="00B825B8"/>
    <w:rsid w:val="00B86F18"/>
    <w:rsid w:val="00B90B6C"/>
    <w:rsid w:val="00B9480B"/>
    <w:rsid w:val="00BB0365"/>
    <w:rsid w:val="00BC47B2"/>
    <w:rsid w:val="00BD3995"/>
    <w:rsid w:val="00BD4316"/>
    <w:rsid w:val="00BE1784"/>
    <w:rsid w:val="00BE2290"/>
    <w:rsid w:val="00BF705E"/>
    <w:rsid w:val="00C00899"/>
    <w:rsid w:val="00C01F63"/>
    <w:rsid w:val="00C20EA7"/>
    <w:rsid w:val="00C63B72"/>
    <w:rsid w:val="00C9721D"/>
    <w:rsid w:val="00CA0362"/>
    <w:rsid w:val="00CC38D9"/>
    <w:rsid w:val="00CD7F4E"/>
    <w:rsid w:val="00D163C1"/>
    <w:rsid w:val="00D36151"/>
    <w:rsid w:val="00D36312"/>
    <w:rsid w:val="00D5616E"/>
    <w:rsid w:val="00D719A1"/>
    <w:rsid w:val="00D72F34"/>
    <w:rsid w:val="00D85482"/>
    <w:rsid w:val="00D97CDE"/>
    <w:rsid w:val="00DA7836"/>
    <w:rsid w:val="00DB027F"/>
    <w:rsid w:val="00DD265E"/>
    <w:rsid w:val="00DF3822"/>
    <w:rsid w:val="00DF4886"/>
    <w:rsid w:val="00E05357"/>
    <w:rsid w:val="00E06786"/>
    <w:rsid w:val="00E150AE"/>
    <w:rsid w:val="00E527A0"/>
    <w:rsid w:val="00E52F79"/>
    <w:rsid w:val="00E72A36"/>
    <w:rsid w:val="00E8214D"/>
    <w:rsid w:val="00E9062D"/>
    <w:rsid w:val="00E91E95"/>
    <w:rsid w:val="00EE0311"/>
    <w:rsid w:val="00EE563B"/>
    <w:rsid w:val="00EF570D"/>
    <w:rsid w:val="00F05AEA"/>
    <w:rsid w:val="00F130CE"/>
    <w:rsid w:val="00F16B1F"/>
    <w:rsid w:val="00F17B71"/>
    <w:rsid w:val="00F35858"/>
    <w:rsid w:val="00F4100D"/>
    <w:rsid w:val="00F42394"/>
    <w:rsid w:val="00F4306F"/>
    <w:rsid w:val="00F46926"/>
    <w:rsid w:val="00F63937"/>
    <w:rsid w:val="00F83A14"/>
    <w:rsid w:val="00F952E8"/>
    <w:rsid w:val="00F97AE8"/>
    <w:rsid w:val="00FA0F8E"/>
    <w:rsid w:val="00FC4D97"/>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8489F0A9-6C07-4E49-9977-AAF476C9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snapToGrid w:val="0"/>
      <w:lang w:val="en-US"/>
    </w:rPr>
  </w:style>
  <w:style w:type="paragraph" w:styleId="1">
    <w:name w:val="heading 1"/>
    <w:basedOn w:val="a"/>
    <w:next w:val="a"/>
    <w:qFormat/>
    <w:pPr>
      <w:keepNext/>
      <w:jc w:val="both"/>
      <w:outlineLvl w:val="0"/>
    </w:pPr>
    <w:rPr>
      <w:rFonts w:ascii="Arial" w:hAnsi="Arial"/>
      <w:b/>
      <w:bCs/>
    </w:rPr>
  </w:style>
  <w:style w:type="paragraph" w:styleId="2">
    <w:name w:val="heading 2"/>
    <w:basedOn w:val="a"/>
    <w:next w:val="a"/>
    <w:qFormat/>
    <w:pPr>
      <w:keepNext/>
      <w:jc w:val="center"/>
      <w:outlineLvl w:val="1"/>
    </w:pPr>
    <w:rPr>
      <w:rFonts w:ascii="Arial" w:hAnsi="Arial"/>
      <w:b/>
      <w:bCs/>
    </w:rPr>
  </w:style>
  <w:style w:type="paragraph" w:styleId="30">
    <w:name w:val="heading 3"/>
    <w:basedOn w:val="a"/>
    <w:next w:val="a"/>
    <w:qFormat/>
    <w:pPr>
      <w:keepNext/>
      <w:jc w:val="center"/>
      <w:outlineLvl w:val="2"/>
    </w:pPr>
    <w:rPr>
      <w:rFonts w:ascii="Arial" w:hAnsi="Arial"/>
      <w:b/>
      <w:bCs/>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table" w:styleId="a4">
    <w:name w:val="Table Grid"/>
    <w:basedOn w:val="a1"/>
    <w:rsid w:val="006B3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B63927"/>
    <w:rPr>
      <w:rFonts w:eastAsia="ヒラギノ角ゴ Pro W3"/>
      <w:color w:val="000000"/>
      <w:sz w:val="28"/>
      <w:lang w:eastAsia="en-US"/>
    </w:rPr>
  </w:style>
  <w:style w:type="paragraph" w:customStyle="1" w:styleId="3A">
    <w:name w:val="Заголовок 3 A"/>
    <w:next w:val="10"/>
    <w:rsid w:val="00B63927"/>
    <w:pPr>
      <w:keepNext/>
      <w:jc w:val="center"/>
      <w:outlineLvl w:val="2"/>
    </w:pPr>
    <w:rPr>
      <w:rFonts w:ascii="Arial" w:eastAsia="ヒラギノ角ゴ Pro W3" w:hAnsi="Arial"/>
      <w:b/>
      <w:color w:val="000000"/>
      <w:sz w:val="16"/>
      <w:lang w:eastAsia="en-US"/>
    </w:rPr>
  </w:style>
  <w:style w:type="paragraph" w:customStyle="1" w:styleId="a5">
    <w:name w:val="нормальный"/>
    <w:basedOn w:val="a"/>
    <w:rsid w:val="00B431ED"/>
    <w:pPr>
      <w:jc w:val="both"/>
    </w:pPr>
    <w:rPr>
      <w:rFonts w:ascii="Arial" w:hAnsi="Arial"/>
    </w:rPr>
  </w:style>
  <w:style w:type="paragraph" w:styleId="a6">
    <w:name w:val="footer"/>
    <w:basedOn w:val="a"/>
    <w:link w:val="a7"/>
    <w:uiPriority w:val="99"/>
    <w:rsid w:val="00B431ED"/>
    <w:pPr>
      <w:tabs>
        <w:tab w:val="center" w:pos="4677"/>
        <w:tab w:val="right" w:pos="9355"/>
      </w:tabs>
    </w:pPr>
    <w:rPr>
      <w:sz w:val="24"/>
      <w:szCs w:val="24"/>
    </w:rPr>
  </w:style>
  <w:style w:type="character" w:customStyle="1" w:styleId="a7">
    <w:name w:val="Нижний колонтитул Знак"/>
    <w:link w:val="a6"/>
    <w:uiPriority w:val="99"/>
    <w:rsid w:val="00B431ED"/>
    <w:rPr>
      <w:sz w:val="24"/>
      <w:szCs w:val="24"/>
      <w:lang w:eastAsia="ru-RU"/>
    </w:rPr>
  </w:style>
  <w:style w:type="paragraph" w:customStyle="1" w:styleId="a8">
    <w:name w:val="ТаблицаМелкая"/>
    <w:basedOn w:val="a"/>
    <w:rsid w:val="00B431ED"/>
    <w:pPr>
      <w:keepLines/>
      <w:spacing w:before="60" w:after="60"/>
    </w:pPr>
    <w:rPr>
      <w:rFonts w:ascii="Arial" w:hAnsi="Arial"/>
    </w:rPr>
  </w:style>
  <w:style w:type="paragraph" w:customStyle="1" w:styleId="-11">
    <w:name w:val="Цветной список - Акцент 11"/>
    <w:basedOn w:val="a"/>
    <w:uiPriority w:val="34"/>
    <w:qFormat/>
    <w:rsid w:val="00D5616E"/>
    <w:pPr>
      <w:ind w:left="720"/>
      <w:contextualSpacing/>
    </w:pPr>
    <w:rPr>
      <w:rFonts w:ascii="Arial" w:eastAsia="MS Mincho" w:hAnsi="Arial"/>
    </w:rPr>
  </w:style>
  <w:style w:type="paragraph" w:styleId="3">
    <w:name w:val="List Bullet 3"/>
    <w:basedOn w:val="a"/>
    <w:rsid w:val="00AA3812"/>
    <w:pPr>
      <w:numPr>
        <w:numId w:val="25"/>
      </w:numPr>
      <w:contextualSpacing/>
    </w:pPr>
  </w:style>
  <w:style w:type="paragraph" w:styleId="20">
    <w:name w:val="Body Text Indent 2"/>
    <w:basedOn w:val="a"/>
    <w:link w:val="21"/>
    <w:rsid w:val="00E72A36"/>
    <w:pPr>
      <w:ind w:left="708"/>
    </w:pPr>
    <w:rPr>
      <w:sz w:val="24"/>
      <w:szCs w:val="24"/>
    </w:rPr>
  </w:style>
  <w:style w:type="character" w:customStyle="1" w:styleId="21">
    <w:name w:val="Основной текст с отступом 2 Знак"/>
    <w:link w:val="20"/>
    <w:rsid w:val="00E72A36"/>
    <w:rPr>
      <w:sz w:val="24"/>
      <w:szCs w:val="24"/>
    </w:rPr>
  </w:style>
  <w:style w:type="paragraph" w:styleId="a9">
    <w:name w:val="Balloon Text"/>
    <w:basedOn w:val="a"/>
    <w:link w:val="aa"/>
    <w:rsid w:val="0099505B"/>
    <w:rPr>
      <w:rFonts w:ascii="Segoe UI" w:hAnsi="Segoe UI" w:cs="Segoe UI"/>
      <w:sz w:val="18"/>
      <w:szCs w:val="18"/>
    </w:rPr>
  </w:style>
  <w:style w:type="character" w:customStyle="1" w:styleId="aa">
    <w:name w:val="Текст выноски Знак"/>
    <w:link w:val="a9"/>
    <w:rsid w:val="0099505B"/>
    <w:rPr>
      <w:rFonts w:ascii="Segoe UI" w:hAnsi="Segoe UI" w:cs="Segoe UI"/>
      <w:sz w:val="18"/>
      <w:szCs w:val="18"/>
      <w:lang w:eastAsia="en-US"/>
    </w:rPr>
  </w:style>
  <w:style w:type="paragraph" w:customStyle="1" w:styleId="Nadpis">
    <w:name w:val="Nadpis"/>
    <w:rsid w:val="009F131D"/>
    <w:pPr>
      <w:keepNext/>
      <w:keepLines/>
      <w:widowControl w:val="0"/>
      <w:autoSpaceDE w:val="0"/>
      <w:autoSpaceDN w:val="0"/>
      <w:spacing w:before="144" w:after="72"/>
      <w:jc w:val="center"/>
    </w:pPr>
    <w:rPr>
      <w:rFonts w:ascii="HelveticaNewE" w:hAnsi="HelveticaNewE"/>
      <w:b/>
      <w:color w:val="000000"/>
      <w:sz w:val="36"/>
      <w:lang w:val="cs-CZ"/>
    </w:rPr>
  </w:style>
  <w:style w:type="paragraph" w:customStyle="1" w:styleId="ab">
    <w:name w:val="Таблица шапка"/>
    <w:basedOn w:val="a"/>
    <w:rsid w:val="00D85482"/>
    <w:pPr>
      <w:keepNext/>
      <w:spacing w:before="40" w:after="40"/>
      <w:ind w:left="57" w:right="57"/>
    </w:pPr>
    <w:rPr>
      <w:sz w:val="18"/>
      <w:szCs w:val="18"/>
    </w:rPr>
  </w:style>
  <w:style w:type="paragraph" w:styleId="ac">
    <w:name w:val="header"/>
    <w:basedOn w:val="a"/>
    <w:link w:val="ad"/>
    <w:rsid w:val="00D85482"/>
    <w:pPr>
      <w:tabs>
        <w:tab w:val="center" w:pos="4677"/>
        <w:tab w:val="right" w:pos="9355"/>
      </w:tabs>
    </w:pPr>
    <w:rPr>
      <w:sz w:val="24"/>
      <w:szCs w:val="24"/>
    </w:rPr>
  </w:style>
  <w:style w:type="character" w:customStyle="1" w:styleId="ad">
    <w:name w:val="Верхний колонтитул Знак"/>
    <w:link w:val="ac"/>
    <w:rsid w:val="00D854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5561</Words>
  <Characters>31703</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Гребенщикова Елена Михайловна</dc:creator>
  <cp:lastModifiedBy>Карпушенко Татьяна Юрьевна</cp:lastModifiedBy>
  <cp:revision>3</cp:revision>
  <cp:lastPrinted>2018-08-29T03:23:00Z</cp:lastPrinted>
  <dcterms:created xsi:type="dcterms:W3CDTF">2019-01-23T05:24:00Z</dcterms:created>
  <dcterms:modified xsi:type="dcterms:W3CDTF">2019-01-23T05:24:00Z</dcterms:modified>
</cp:coreProperties>
</file>